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946" w:type="pct"/>
        <w:tblCellSpacing w:w="0" w:type="dxa"/>
        <w:tblCellMar>
          <w:left w:w="0" w:type="dxa"/>
          <w:right w:w="0" w:type="dxa"/>
        </w:tblCellMar>
        <w:tblLook w:val="04A0" w:firstRow="1" w:lastRow="0" w:firstColumn="1" w:lastColumn="0" w:noHBand="0" w:noVBand="1"/>
      </w:tblPr>
      <w:tblGrid>
        <w:gridCol w:w="13515"/>
      </w:tblGrid>
      <w:tr w:rsidR="00000000" w:rsidTr="001429C1">
        <w:trPr>
          <w:divId w:val="1399130753"/>
          <w:tblCellSpacing w:w="0" w:type="dxa"/>
        </w:trPr>
        <w:tc>
          <w:tcPr>
            <w:tcW w:w="0" w:type="auto"/>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13515"/>
            </w:tblGrid>
            <w:tr w:rsidR="00000000">
              <w:trPr>
                <w:tblCellSpacing w:w="0" w:type="dxa"/>
              </w:trPr>
              <w:tc>
                <w:tcPr>
                  <w:tcW w:w="0" w:type="auto"/>
                  <w:vAlign w:val="center"/>
                  <w:hideMark/>
                </w:tcPr>
                <w:p w:rsidR="00000000" w:rsidRDefault="00F1561C">
                  <w:pPr>
                    <w:pStyle w:val="NormalWeb"/>
                    <w:shd w:val="clear" w:color="auto" w:fill="FFFFFF"/>
                    <w:divId w:val="221134624"/>
                    <w:rPr>
                      <w:b/>
                      <w:bCs/>
                      <w:sz w:val="28"/>
                      <w:szCs w:val="28"/>
                    </w:rPr>
                  </w:pPr>
                  <w:r>
                    <w:rPr>
                      <w:b/>
                      <w:bCs/>
                      <w:sz w:val="28"/>
                      <w:szCs w:val="28"/>
                    </w:rPr>
                    <w:t>Estrategias de aprendizaje utilizadas por alumnos de alto y bajo rendimiento en el primer nivel de inglés</w:t>
                  </w:r>
                </w:p>
                <w:p w:rsidR="00000000" w:rsidRDefault="00F1561C">
                  <w:pPr>
                    <w:pStyle w:val="NormalWeb"/>
                    <w:shd w:val="clear" w:color="auto" w:fill="FFFFFF"/>
                    <w:spacing w:before="1200" w:beforeAutospacing="0" w:after="1200" w:afterAutospacing="0"/>
                    <w:divId w:val="1400788153"/>
                    <w:rPr>
                      <w:b/>
                      <w:bCs/>
                    </w:rPr>
                  </w:pPr>
                  <w:r>
                    <w:rPr>
                      <w:b/>
                      <w:bCs/>
                    </w:rPr>
                    <w:t>El uso de estrategias de aprendizaje por parte de estudiantes de alto y bajo nivel en el primer nivel de inglés</w:t>
                  </w:r>
                </w:p>
                <w:p w:rsidR="00000000" w:rsidRDefault="00F1561C">
                  <w:pPr>
                    <w:pStyle w:val="NormalWeb"/>
                    <w:shd w:val="clear" w:color="auto" w:fill="FFFFFF"/>
                    <w:divId w:val="1713384814"/>
                    <w:rPr>
                      <w:b/>
                      <w:bCs/>
                      <w:sz w:val="19"/>
                      <w:szCs w:val="19"/>
                    </w:rPr>
                  </w:pPr>
                  <w:proofErr w:type="spellStart"/>
                  <w:r>
                    <w:rPr>
                      <w:b/>
                      <w:bCs/>
                      <w:sz w:val="19"/>
                      <w:szCs w:val="19"/>
                    </w:rPr>
                    <w:t>Nahum</w:t>
                  </w:r>
                  <w:proofErr w:type="spellEnd"/>
                  <w:r>
                    <w:rPr>
                      <w:b/>
                      <w:bCs/>
                      <w:sz w:val="19"/>
                      <w:szCs w:val="19"/>
                    </w:rPr>
                    <w:t xml:space="preserve"> Samperio</w:t>
                  </w:r>
                  <w:r>
                    <w:rPr>
                      <w:b/>
                      <w:bCs/>
                      <w:sz w:val="19"/>
                      <w:szCs w:val="19"/>
                    </w:rPr>
                    <w:t> </w:t>
                  </w:r>
                  <w:hyperlink r:id="rId5" w:tgtFrame="_blank" w:history="1">
                    <w:r>
                      <w:rPr>
                        <w:rStyle w:val="Hipervnculo"/>
                        <w:b/>
                        <w:bCs/>
                        <w:sz w:val="19"/>
                        <w:szCs w:val="19"/>
                        <w:vertAlign w:val="superscript"/>
                      </w:rPr>
                      <w:t>*</w:t>
                    </w:r>
                  </w:hyperlink>
                  <w:r>
                    <w:rPr>
                      <w:b/>
                      <w:bCs/>
                      <w:sz w:val="19"/>
                      <w:szCs w:val="19"/>
                      <w:vertAlign w:val="superscript"/>
                    </w:rPr>
                    <w:t> </w:t>
                  </w:r>
                </w:p>
                <w:p w:rsidR="00000000" w:rsidRDefault="00F1561C">
                  <w:pPr>
                    <w:pStyle w:val="NormalWeb"/>
                    <w:shd w:val="clear" w:color="auto" w:fill="FFFFFF"/>
                    <w:spacing w:before="0" w:beforeAutospacing="0" w:after="0" w:afterAutospacing="0"/>
                    <w:divId w:val="25496569"/>
                    <w:rPr>
                      <w:sz w:val="20"/>
                      <w:szCs w:val="20"/>
                    </w:rPr>
                  </w:pPr>
                  <w:bookmarkStart w:id="0" w:name="m_6883828945142173372_aff1"/>
                  <w:bookmarkEnd w:id="0"/>
                  <w:r>
                    <w:rPr>
                      <w:sz w:val="20"/>
                      <w:szCs w:val="20"/>
                      <w:vertAlign w:val="superscript"/>
                    </w:rPr>
                    <w:t>*</w:t>
                  </w:r>
                  <w:r>
                    <w:rPr>
                      <w:sz w:val="20"/>
                      <w:szCs w:val="20"/>
                    </w:rPr>
                    <w:t xml:space="preserve"> Universidad Autónoma de Baja California, Tijuana, México, </w:t>
                  </w:r>
                  <w:hyperlink r:id="rId6" w:tgtFrame="_blank" w:history="1">
                    <w:r>
                      <w:rPr>
                        <w:rStyle w:val="Hipervnculo"/>
                        <w:sz w:val="20"/>
                        <w:szCs w:val="20"/>
                      </w:rPr>
                      <w:t>nahum@uabc.edu.mx</w:t>
                    </w:r>
                  </w:hyperlink>
                  <w:r>
                    <w:rPr>
                      <w:sz w:val="20"/>
                      <w:szCs w:val="20"/>
                    </w:rPr>
                    <w:t>.</w:t>
                  </w:r>
                </w:p>
                <w:p w:rsidR="00000000" w:rsidRDefault="00F1561C">
                  <w:pPr>
                    <w:shd w:val="clear" w:color="auto" w:fill="FFFFFF"/>
                    <w:divId w:val="25496569"/>
                    <w:rPr>
                      <w:rFonts w:ascii="Verdana" w:eastAsia="Times New Roman" w:hAnsi="Verdana" w:cs="Arial"/>
                      <w:sz w:val="20"/>
                      <w:szCs w:val="20"/>
                    </w:rPr>
                  </w:pPr>
                  <w:r>
                    <w:rPr>
                      <w:rFonts w:ascii="Verdana" w:eastAsia="Times New Roman" w:hAnsi="Verdana" w:cs="Arial"/>
                      <w:sz w:val="20"/>
                      <w:szCs w:val="20"/>
                    </w:rPr>
                    <w:pict>
                      <v:rect id="_x0000_i1025" style="width:0;height:1.5pt" o:hralign="center" o:hrstd="t" o:hr="t" fillcolor="#a0a0a0" stroked="f"/>
                    </w:pict>
                  </w:r>
                </w:p>
                <w:p w:rsidR="00000000" w:rsidRDefault="00F1561C">
                  <w:pPr>
                    <w:pStyle w:val="NormalWeb"/>
                    <w:shd w:val="clear" w:color="auto" w:fill="FFFFFF"/>
                    <w:spacing w:before="150" w:beforeAutospacing="0"/>
                    <w:divId w:val="1815559480"/>
                    <w:rPr>
                      <w:b/>
                      <w:bCs/>
                      <w:caps/>
                    </w:rPr>
                  </w:pPr>
                  <w:bookmarkStart w:id="1" w:name="m_6883828945142173372_Abstract"/>
                  <w:r>
                    <w:rPr>
                      <w:b/>
                      <w:bCs/>
                      <w:caps/>
                    </w:rPr>
                    <w:t>RESUMEN</w:t>
                  </w:r>
                  <w:bookmarkEnd w:id="1"/>
                </w:p>
                <w:p w:rsidR="00000000" w:rsidRDefault="00F1561C">
                  <w:pPr>
                    <w:pStyle w:val="NormalWeb"/>
                    <w:shd w:val="clear" w:color="auto" w:fill="FFFFFF"/>
                    <w:divId w:val="1815559480"/>
                    <w:rPr>
                      <w:sz w:val="19"/>
                      <w:szCs w:val="19"/>
                    </w:rPr>
                  </w:pPr>
                  <w:r>
                    <w:rPr>
                      <w:sz w:val="19"/>
                      <w:szCs w:val="19"/>
                    </w:rPr>
                    <w:t>Este estudio intenta identificar las posibles diferencias en los tipos de estrategias y su frecuencia de uso en estudiantes de inglés de bajo y alto rendimiento en un centro de idiomas de una universidad de Tijuana, Baja California, México.</w:t>
                  </w:r>
                  <w:r>
                    <w:rPr>
                      <w:sz w:val="19"/>
                      <w:szCs w:val="19"/>
                    </w:rPr>
                    <w:t> </w:t>
                  </w:r>
                  <w:r>
                    <w:rPr>
                      <w:sz w:val="19"/>
                      <w:szCs w:val="19"/>
                    </w:rPr>
                    <w:t>Los datos se re</w:t>
                  </w:r>
                  <w:r>
                    <w:rPr>
                      <w:sz w:val="19"/>
                      <w:szCs w:val="19"/>
                    </w:rPr>
                    <w:t>copilaron utilizando una metodología de investigación de métodos mixtos.</w:t>
                  </w:r>
                  <w:r>
                    <w:rPr>
                      <w:sz w:val="19"/>
                      <w:szCs w:val="19"/>
                    </w:rPr>
                    <w:t> </w:t>
                  </w:r>
                  <w:r>
                    <w:rPr>
                      <w:sz w:val="19"/>
                      <w:szCs w:val="19"/>
                    </w:rPr>
                    <w:t>La muestra está formada por 27 estudiantes con una puntuación alta y 30 con una puntuación baja en la prueba de rendimiento.</w:t>
                  </w:r>
                  <w:r>
                    <w:rPr>
                      <w:sz w:val="19"/>
                      <w:szCs w:val="19"/>
                    </w:rPr>
                    <w:t> </w:t>
                  </w:r>
                  <w:r>
                    <w:rPr>
                      <w:sz w:val="19"/>
                      <w:szCs w:val="19"/>
                    </w:rPr>
                    <w:t>Los resultados muestran que los estudiantes de ambas categ</w:t>
                  </w:r>
                  <w:r>
                    <w:rPr>
                      <w:sz w:val="19"/>
                      <w:szCs w:val="19"/>
                    </w:rPr>
                    <w:t>orías utilizan estrategias similares;</w:t>
                  </w:r>
                  <w:r>
                    <w:rPr>
                      <w:sz w:val="19"/>
                      <w:szCs w:val="19"/>
                    </w:rPr>
                    <w:t> </w:t>
                  </w:r>
                  <w:r>
                    <w:rPr>
                      <w:sz w:val="19"/>
                      <w:szCs w:val="19"/>
                    </w:rPr>
                    <w:t>la diferencia radica en la frecuencia de uso y cómo utilizan las estrategias.</w:t>
                  </w:r>
                  <w:r>
                    <w:rPr>
                      <w:sz w:val="19"/>
                      <w:szCs w:val="19"/>
                    </w:rPr>
                    <w:t> </w:t>
                  </w:r>
                  <w:r>
                    <w:rPr>
                      <w:sz w:val="19"/>
                      <w:szCs w:val="19"/>
                    </w:rPr>
                    <w:t>Finalmente, de los datos cualitativos surge una lista de estrategias utilizadas por los grandes triunfadores.</w:t>
                  </w:r>
                </w:p>
                <w:p w:rsidR="00000000" w:rsidRDefault="00F1561C">
                  <w:pPr>
                    <w:pStyle w:val="NormalWeb"/>
                    <w:shd w:val="clear" w:color="auto" w:fill="FFFFFF"/>
                    <w:divId w:val="1815559480"/>
                    <w:rPr>
                      <w:sz w:val="19"/>
                      <w:szCs w:val="19"/>
                    </w:rPr>
                  </w:pPr>
                  <w:r>
                    <w:rPr>
                      <w:b/>
                      <w:bCs/>
                      <w:sz w:val="19"/>
                      <w:szCs w:val="19"/>
                    </w:rPr>
                    <w:t>Palabras clave:</w:t>
                  </w:r>
                  <w:r>
                    <w:rPr>
                      <w:b/>
                      <w:bCs/>
                      <w:sz w:val="19"/>
                      <w:szCs w:val="19"/>
                    </w:rPr>
                    <w:t> </w:t>
                  </w:r>
                  <w:r>
                    <w:rPr>
                      <w:sz w:val="19"/>
                      <w:szCs w:val="19"/>
                    </w:rPr>
                    <w:t> Altos logros;</w:t>
                  </w:r>
                  <w:r>
                    <w:rPr>
                      <w:sz w:val="19"/>
                      <w:szCs w:val="19"/>
                    </w:rPr>
                    <w:t> </w:t>
                  </w:r>
                  <w:r>
                    <w:rPr>
                      <w:sz w:val="19"/>
                      <w:szCs w:val="19"/>
                    </w:rPr>
                    <w:t>logro del idioma;</w:t>
                  </w:r>
                  <w:r>
                    <w:rPr>
                      <w:sz w:val="19"/>
                      <w:szCs w:val="19"/>
                    </w:rPr>
                    <w:t> </w:t>
                  </w:r>
                  <w:r>
                    <w:rPr>
                      <w:sz w:val="19"/>
                      <w:szCs w:val="19"/>
                    </w:rPr>
                    <w:t>aprendiendo estrategias;</w:t>
                  </w:r>
                  <w:r>
                    <w:rPr>
                      <w:sz w:val="19"/>
                      <w:szCs w:val="19"/>
                    </w:rPr>
                    <w:t> </w:t>
                  </w:r>
                  <w:r>
                    <w:rPr>
                      <w:sz w:val="19"/>
                      <w:szCs w:val="19"/>
                    </w:rPr>
                    <w:t>personas de bajo rendimiento</w:t>
                  </w:r>
                </w:p>
                <w:p w:rsidR="00000000" w:rsidRDefault="00F1561C">
                  <w:pPr>
                    <w:pStyle w:val="NormalWeb"/>
                    <w:shd w:val="clear" w:color="auto" w:fill="FFFFFF"/>
                    <w:spacing w:before="150" w:beforeAutospacing="0"/>
                    <w:divId w:val="901138313"/>
                    <w:rPr>
                      <w:b/>
                      <w:bCs/>
                      <w:caps/>
                    </w:rPr>
                  </w:pPr>
                  <w:bookmarkStart w:id="2" w:name="m_6883828945142173372_Resumen"/>
                  <w:r>
                    <w:rPr>
                      <w:b/>
                      <w:bCs/>
                      <w:caps/>
                    </w:rPr>
                    <w:t>RESUMEN</w:t>
                  </w:r>
                  <w:bookmarkEnd w:id="2"/>
                </w:p>
                <w:p w:rsidR="00000000" w:rsidRDefault="00F1561C">
                  <w:pPr>
                    <w:pStyle w:val="NormalWeb"/>
                    <w:shd w:val="clear" w:color="auto" w:fill="FFFFFF"/>
                    <w:divId w:val="901138313"/>
                    <w:rPr>
                      <w:sz w:val="19"/>
                      <w:szCs w:val="19"/>
                    </w:rPr>
                  </w:pPr>
                  <w:r>
                    <w:rPr>
                      <w:sz w:val="19"/>
                      <w:szCs w:val="19"/>
                    </w:rPr>
                    <w:t>Este estudio trata de identificar las posibles diferencias en los tipos de estrategias y su frecuencia de uso en alumnos principiantes de inglés con bajo y alto rendimiento en</w:t>
                  </w:r>
                  <w:r>
                    <w:rPr>
                      <w:sz w:val="19"/>
                      <w:szCs w:val="19"/>
                    </w:rPr>
                    <w:t xml:space="preserve"> un centro de idiomas en una universidad en Tijuana, Baja California, México.</w:t>
                  </w:r>
                  <w:r>
                    <w:rPr>
                      <w:sz w:val="19"/>
                      <w:szCs w:val="19"/>
                    </w:rPr>
                    <w:t> </w:t>
                  </w:r>
                  <w:r>
                    <w:rPr>
                      <w:sz w:val="19"/>
                      <w:szCs w:val="19"/>
                    </w:rPr>
                    <w:t>Se recabaron datos mediante una metodología de investigación de métodos mixtos.</w:t>
                  </w:r>
                  <w:r>
                    <w:rPr>
                      <w:sz w:val="19"/>
                      <w:szCs w:val="19"/>
                    </w:rPr>
                    <w:t> </w:t>
                  </w:r>
                  <w:r>
                    <w:rPr>
                      <w:sz w:val="19"/>
                      <w:szCs w:val="19"/>
                    </w:rPr>
                    <w:t xml:space="preserve">La muestra consta de 27 alumnos con una puntuación alta y 30 con una puntuación baja en el examen </w:t>
                  </w:r>
                  <w:r>
                    <w:rPr>
                      <w:sz w:val="19"/>
                      <w:szCs w:val="19"/>
                    </w:rPr>
                    <w:t>de conocimientos de inglés.</w:t>
                  </w:r>
                  <w:r>
                    <w:rPr>
                      <w:sz w:val="19"/>
                      <w:szCs w:val="19"/>
                    </w:rPr>
                    <w:t> </w:t>
                  </w:r>
                  <w:r>
                    <w:rPr>
                      <w:sz w:val="19"/>
                      <w:szCs w:val="19"/>
                    </w:rPr>
                    <w:t>Los resultados muestran que los estudiantes en ambas categorías utilizan estrategias similares;</w:t>
                  </w:r>
                  <w:r>
                    <w:rPr>
                      <w:sz w:val="19"/>
                      <w:szCs w:val="19"/>
                    </w:rPr>
                    <w:t> </w:t>
                  </w:r>
                  <w:r>
                    <w:rPr>
                      <w:sz w:val="19"/>
                      <w:szCs w:val="19"/>
                    </w:rPr>
                    <w:t>la diferencia radica en la frecuencia de uso y cómo utilizar las estrategias.</w:t>
                  </w:r>
                  <w:r>
                    <w:rPr>
                      <w:sz w:val="19"/>
                      <w:szCs w:val="19"/>
                    </w:rPr>
                    <w:t> </w:t>
                  </w:r>
                  <w:r>
                    <w:rPr>
                      <w:sz w:val="19"/>
                      <w:szCs w:val="19"/>
                    </w:rPr>
                    <w:t xml:space="preserve">Finalmente, de los datos cualitativos </w:t>
                  </w:r>
                  <w:proofErr w:type="gramStart"/>
                  <w:r>
                    <w:rPr>
                      <w:sz w:val="19"/>
                      <w:szCs w:val="19"/>
                    </w:rPr>
                    <w:t>emergen</w:t>
                  </w:r>
                  <w:proofErr w:type="gramEnd"/>
                  <w:r>
                    <w:rPr>
                      <w:sz w:val="19"/>
                      <w:szCs w:val="19"/>
                    </w:rPr>
                    <w:t xml:space="preserve"> una list</w:t>
                  </w:r>
                  <w:r>
                    <w:rPr>
                      <w:sz w:val="19"/>
                      <w:szCs w:val="19"/>
                    </w:rPr>
                    <w:t>a de estrategias que usan los alumnos de alto rendimiento.</w:t>
                  </w:r>
                </w:p>
                <w:p w:rsidR="00000000" w:rsidRDefault="00F1561C">
                  <w:pPr>
                    <w:pStyle w:val="NormalWeb"/>
                    <w:shd w:val="clear" w:color="auto" w:fill="FFFFFF"/>
                    <w:divId w:val="901138313"/>
                    <w:rPr>
                      <w:sz w:val="19"/>
                      <w:szCs w:val="19"/>
                    </w:rPr>
                  </w:pPr>
                  <w:r>
                    <w:rPr>
                      <w:b/>
                      <w:bCs/>
                      <w:sz w:val="19"/>
                      <w:szCs w:val="19"/>
                    </w:rPr>
                    <w:t>Palabras clave:</w:t>
                  </w:r>
                  <w:r>
                    <w:rPr>
                      <w:b/>
                      <w:bCs/>
                      <w:sz w:val="19"/>
                      <w:szCs w:val="19"/>
                    </w:rPr>
                    <w:t> </w:t>
                  </w:r>
                  <w:r>
                    <w:rPr>
                      <w:sz w:val="19"/>
                      <w:szCs w:val="19"/>
                    </w:rPr>
                    <w:t> aprendizaje del inglés;</w:t>
                  </w:r>
                  <w:r>
                    <w:rPr>
                      <w:sz w:val="19"/>
                      <w:szCs w:val="19"/>
                    </w:rPr>
                    <w:t> </w:t>
                  </w:r>
                  <w:r>
                    <w:rPr>
                      <w:sz w:val="19"/>
                      <w:szCs w:val="19"/>
                    </w:rPr>
                    <w:t>estrategias de aprendizaje;</w:t>
                  </w:r>
                  <w:r>
                    <w:rPr>
                      <w:sz w:val="19"/>
                      <w:szCs w:val="19"/>
                    </w:rPr>
                    <w:t> </w:t>
                  </w:r>
                  <w:r>
                    <w:rPr>
                      <w:sz w:val="19"/>
                      <w:szCs w:val="19"/>
                    </w:rPr>
                    <w:t>estudiantes de alto nivel;</w:t>
                  </w:r>
                  <w:r>
                    <w:rPr>
                      <w:sz w:val="19"/>
                      <w:szCs w:val="19"/>
                    </w:rPr>
                    <w:t> </w:t>
                  </w:r>
                  <w:r>
                    <w:rPr>
                      <w:sz w:val="19"/>
                      <w:szCs w:val="19"/>
                    </w:rPr>
                    <w:t>estudiantes de bajo nivel</w:t>
                  </w:r>
                </w:p>
                <w:p w:rsidR="00000000" w:rsidRDefault="00F1561C">
                  <w:pPr>
                    <w:pStyle w:val="NormalWeb"/>
                    <w:shd w:val="clear" w:color="auto" w:fill="FFFFFF"/>
                    <w:spacing w:before="600" w:beforeAutospacing="0"/>
                    <w:divId w:val="1771777784"/>
                    <w:rPr>
                      <w:b/>
                      <w:bCs/>
                      <w:caps/>
                    </w:rPr>
                  </w:pPr>
                  <w:bookmarkStart w:id="3" w:name="m_6883828945142173372_idp9702480"/>
                  <w:bookmarkEnd w:id="3"/>
                  <w:r>
                    <w:rPr>
                      <w:b/>
                      <w:bCs/>
                      <w:caps/>
                    </w:rPr>
                    <w:t>INTRODUCCIÓN</w:t>
                  </w:r>
                </w:p>
                <w:p w:rsidR="00000000" w:rsidRDefault="00F1561C">
                  <w:pPr>
                    <w:pStyle w:val="NormalWeb"/>
                    <w:shd w:val="clear" w:color="auto" w:fill="FFFFFF"/>
                    <w:divId w:val="1771777784"/>
                    <w:rPr>
                      <w:sz w:val="20"/>
                      <w:szCs w:val="20"/>
                    </w:rPr>
                  </w:pPr>
                  <w:r>
                    <w:rPr>
                      <w:sz w:val="20"/>
                      <w:szCs w:val="20"/>
                    </w:rPr>
                    <w:t>Muchos factores influyen en el aprendizaje de idiomas y las es</w:t>
                  </w:r>
                  <w:r>
                    <w:rPr>
                      <w:sz w:val="20"/>
                      <w:szCs w:val="20"/>
                    </w:rPr>
                    <w:t>trategias de aprendizaje juegan un papel importante en este proceso.</w:t>
                  </w:r>
                  <w:r>
                    <w:rPr>
                      <w:sz w:val="20"/>
                      <w:szCs w:val="20"/>
                    </w:rPr>
                    <w:t> </w:t>
                  </w:r>
                  <w:r>
                    <w:rPr>
                      <w:sz w:val="20"/>
                      <w:szCs w:val="20"/>
                    </w:rPr>
                    <w:t>Los investigadores en el área de las estrategias de aprendizaje han postulado que existe una estrecha relación entre el uso elevado de estrategias y el alto rendimiento o éxito en el apre</w:t>
                  </w:r>
                  <w:r>
                    <w:rPr>
                      <w:sz w:val="20"/>
                      <w:szCs w:val="20"/>
                    </w:rPr>
                    <w:t>ndizaje de idiomas (</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"http://www.google.com/url?q=http%3A%2F%2Fwww.scielo.org.co%2Fscielo.php%3Fscript%3Dsci_arttext%26pid%3DS1657-07902019000100075%23B12&amp;sa=D&amp;sntz=1&amp;usg=AFQjCNFyYdr0Pc73wQDcFsGDWJ4wYQxs4Q"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Griffiths</w:t>
                  </w:r>
                  <w:proofErr w:type="spellEnd"/>
                  <w:r>
                    <w:rPr>
                      <w:rStyle w:val="Hipervnculo"/>
                      <w:sz w:val="20"/>
                      <w:szCs w:val="20"/>
                      <w:vertAlign w:val="superscript"/>
                    </w:rPr>
                    <w:t>, 2003</w:t>
                  </w:r>
                  <w:r>
                    <w:rPr>
                      <w:sz w:val="20"/>
                      <w:szCs w:val="20"/>
                      <w:vertAlign w:val="superscript"/>
                    </w:rPr>
                    <w:fldChar w:fldCharType="end"/>
                  </w:r>
                  <w:r>
                    <w:rPr>
                      <w:sz w:val="20"/>
                      <w:szCs w:val="20"/>
                    </w:rPr>
                    <w:t> ;</w:t>
                  </w:r>
                  <w:r>
                    <w:rPr>
                      <w:sz w:val="20"/>
                      <w:szCs w:val="20"/>
                    </w:rPr>
                    <w:t> </w:t>
                  </w:r>
                  <w:hyperlink r:id="rId7" w:tgtFrame="_blank" w:history="1">
                    <w:r>
                      <w:rPr>
                        <w:rStyle w:val="Hipervnculo"/>
                        <w:sz w:val="20"/>
                        <w:szCs w:val="20"/>
                        <w:vertAlign w:val="superscript"/>
                      </w:rPr>
                      <w:t>Oxford, 1990</w:t>
                    </w:r>
                  </w:hyperlink>
                  <w:r>
                    <w:rPr>
                      <w:sz w:val="20"/>
                      <w:szCs w:val="20"/>
                    </w:rPr>
                    <w:t> ).</w:t>
                  </w:r>
                  <w:r>
                    <w:rPr>
                      <w:sz w:val="20"/>
                      <w:szCs w:val="20"/>
                    </w:rPr>
                    <w:t> </w:t>
                  </w:r>
                  <w:r>
                    <w:rPr>
                      <w:sz w:val="20"/>
                      <w:szCs w:val="20"/>
                    </w:rPr>
                    <w:t>Por un lado, los estudiantes de i</w:t>
                  </w:r>
                  <w:r>
                    <w:rPr>
                      <w:sz w:val="20"/>
                      <w:szCs w:val="20"/>
                    </w:rPr>
                    <w:t>diomas exitosos, a quienes se ha referido como estudiantes efectivos, eficientes, buenos o estudiantes de alto rendimiento, son los estudiantes que alcanzan el objetivo final, que es el aprendizaje de idiomas;</w:t>
                  </w:r>
                  <w:r>
                    <w:rPr>
                      <w:sz w:val="20"/>
                      <w:szCs w:val="20"/>
                    </w:rPr>
                    <w:t> </w:t>
                  </w:r>
                  <w:r>
                    <w:rPr>
                      <w:sz w:val="20"/>
                      <w:szCs w:val="20"/>
                    </w:rPr>
                    <w:t>según</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w:instrText>
                  </w:r>
                  <w:r>
                    <w:rPr>
                      <w:sz w:val="20"/>
                      <w:szCs w:val="20"/>
                      <w:vertAlign w:val="superscript"/>
                    </w:rPr>
                    <w:instrText>ttp%3A%2F%2Fwww.scielo.org.co%2Fscielo.php%3Fscript%3Dsci_arttext%26pid%3DS1657-07902019000100075%23B30&amp;sa=D&amp;sntz=1&amp;usg=AFQjCNHb7zkl8MBAliXg0xqZFQBG-GMfbQ"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Rubin</w:t>
                  </w:r>
                  <w:proofErr w:type="spellEnd"/>
                  <w:r>
                    <w:rPr>
                      <w:rStyle w:val="Hipervnculo"/>
                      <w:sz w:val="20"/>
                      <w:szCs w:val="20"/>
                      <w:vertAlign w:val="superscript"/>
                    </w:rPr>
                    <w:t xml:space="preserve"> (1975)</w:t>
                  </w:r>
                  <w:r>
                    <w:rPr>
                      <w:sz w:val="20"/>
                      <w:szCs w:val="20"/>
                      <w:vertAlign w:val="superscript"/>
                    </w:rPr>
                    <w:fldChar w:fldCharType="end"/>
                  </w:r>
                  <w:r>
                    <w:rPr>
                      <w:sz w:val="20"/>
                      <w:szCs w:val="20"/>
                    </w:rPr>
                    <w:t>, los buenos estudiantes de idiomas aprovechan todas las oportunidades d</w:t>
                  </w:r>
                  <w:r>
                    <w:rPr>
                      <w:sz w:val="20"/>
                      <w:szCs w:val="20"/>
                    </w:rPr>
                    <w:t>e práctica;</w:t>
                  </w:r>
                  <w:r>
                    <w:rPr>
                      <w:sz w:val="20"/>
                      <w:szCs w:val="20"/>
                    </w:rPr>
                    <w:t> </w:t>
                  </w:r>
                  <w:r>
                    <w:rPr>
                      <w:sz w:val="20"/>
                      <w:szCs w:val="20"/>
                    </w:rPr>
                    <w:t>tienen un fuerte deseo de comunicarse, no se inhiben, practican, controlan el habla propia y ajena y atienden al significado.</w:t>
                  </w:r>
                  <w:r>
                    <w:rPr>
                      <w:sz w:val="20"/>
                      <w:szCs w:val="20"/>
                    </w:rPr>
                    <w:t> </w:t>
                  </w:r>
                  <w:proofErr w:type="spellStart"/>
                  <w:r>
                    <w:rPr>
                      <w:sz w:val="20"/>
                      <w:szCs w:val="20"/>
                    </w:rPr>
                    <w:t>Rubin</w:t>
                  </w:r>
                  <w:proofErr w:type="spellEnd"/>
                  <w:r>
                    <w:rPr>
                      <w:sz w:val="20"/>
                      <w:szCs w:val="20"/>
                    </w:rPr>
                    <w:t xml:space="preserve"> también señaló que tales características dependen de una serie de variables que varían con cada individuo.</w:t>
                  </w:r>
                  <w:r>
                    <w:rPr>
                      <w:sz w:val="20"/>
                      <w:szCs w:val="20"/>
                    </w:rPr>
                    <w:t> </w:t>
                  </w:r>
                  <w:r>
                    <w:rPr>
                      <w:sz w:val="20"/>
                      <w:szCs w:val="20"/>
                    </w:rPr>
                    <w:t>Por o</w:t>
                  </w:r>
                  <w:r>
                    <w:rPr>
                      <w:sz w:val="20"/>
                      <w:szCs w:val="20"/>
                    </w:rPr>
                    <w:t>tro lado, los estudiantes deficientes, ineficaces, sin éxito o de bajo rendimiento son aquellos que no logran aprender o avanzan con relativa lentitud en un programa de inglés (</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"http://www.google.com/url?q=http%3A%2F%2Fwww.scielo.org.co%2Fscielo</w:instrText>
                  </w:r>
                  <w:r>
                    <w:rPr>
                      <w:sz w:val="20"/>
                      <w:szCs w:val="20"/>
                      <w:vertAlign w:val="superscript"/>
                    </w:rPr>
                    <w:instrText>.php%3Fscript%3Dsci_arttext%26pid%3DS1657-07902019000100075%23B36&amp;sa=D&amp;sntz=1&amp;usg=AFQjCNGMxYr5NtYQt-DUGxL-LQPTlco1bQ"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Vann</w:t>
                  </w:r>
                  <w:proofErr w:type="spellEnd"/>
                  <w:r>
                    <w:rPr>
                      <w:rStyle w:val="Hipervnculo"/>
                      <w:sz w:val="20"/>
                      <w:szCs w:val="20"/>
                      <w:vertAlign w:val="superscript"/>
                    </w:rPr>
                    <w:t xml:space="preserve"> y Abraham, 1990</w:t>
                  </w:r>
                  <w:r>
                    <w:rPr>
                      <w:sz w:val="20"/>
                      <w:szCs w:val="20"/>
                      <w:vertAlign w:val="superscript"/>
                    </w:rPr>
                    <w:fldChar w:fldCharType="end"/>
                  </w:r>
                  <w:r>
                    <w:rPr>
                      <w:sz w:val="20"/>
                      <w:szCs w:val="20"/>
                    </w:rPr>
                    <w:t> ).</w:t>
                  </w:r>
                  <w:r>
                    <w:rPr>
                      <w:sz w:val="20"/>
                      <w:szCs w:val="20"/>
                    </w:rPr>
                    <w:t> </w:t>
                  </w:r>
                  <w:r>
                    <w:rPr>
                      <w:sz w:val="20"/>
                      <w:szCs w:val="20"/>
                    </w:rPr>
                    <w:t>El uso de estrategias de aprendizaje puede ayudar al alumno a tener éxito, y es un factor que dife</w:t>
                  </w:r>
                  <w:r>
                    <w:rPr>
                      <w:sz w:val="20"/>
                      <w:szCs w:val="20"/>
                    </w:rPr>
                    <w:t>rencia los logros altos de los bajos.</w:t>
                  </w:r>
                  <w:r>
                    <w:rPr>
                      <w:sz w:val="20"/>
                      <w:szCs w:val="20"/>
                    </w:rPr>
                    <w:t> </w:t>
                  </w:r>
                  <w:r>
                    <w:rPr>
                      <w:sz w:val="20"/>
                      <w:szCs w:val="20"/>
                    </w:rPr>
                    <w:t xml:space="preserve">Los investigadores han explicado que las personas con alto y bajo rendimiento utilizan diferentes tipos de estrategias y con diferentes tasas de frecuencia </w:t>
                  </w:r>
                  <w:r>
                    <w:rPr>
                      <w:sz w:val="20"/>
                      <w:szCs w:val="20"/>
                    </w:rPr>
                    <w:t>(</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"http://www.google.com/url?q=http%3A%2F%2Fwww.sciel</w:instrText>
                  </w:r>
                  <w:r>
                    <w:rPr>
                      <w:sz w:val="20"/>
                      <w:szCs w:val="20"/>
                      <w:vertAlign w:val="superscript"/>
                    </w:rPr>
                    <w:instrText>o.org.co%2Fscielo.php%3Fscript%3Dsci_arttext%26pid%3DS1657-07902019000100075%23B4&amp;sa=D&amp;sntz=1&amp;usg=AFQjCNEX77TVjjHVK_hJbbXNI4WEmxz_bQ"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Chamot</w:t>
                  </w:r>
                  <w:proofErr w:type="spellEnd"/>
                  <w:r>
                    <w:rPr>
                      <w:rStyle w:val="Hipervnculo"/>
                      <w:sz w:val="20"/>
                      <w:szCs w:val="20"/>
                      <w:vertAlign w:val="superscript"/>
                    </w:rPr>
                    <w:t xml:space="preserve">, </w:t>
                  </w:r>
                  <w:proofErr w:type="spellStart"/>
                  <w:r>
                    <w:rPr>
                      <w:rStyle w:val="Hipervnculo"/>
                      <w:sz w:val="20"/>
                      <w:szCs w:val="20"/>
                      <w:vertAlign w:val="superscript"/>
                    </w:rPr>
                    <w:t>Barnhardt</w:t>
                  </w:r>
                  <w:proofErr w:type="spellEnd"/>
                  <w:r>
                    <w:rPr>
                      <w:rStyle w:val="Hipervnculo"/>
                      <w:sz w:val="20"/>
                      <w:szCs w:val="20"/>
                      <w:vertAlign w:val="superscript"/>
                    </w:rPr>
                    <w:t>, El-</w:t>
                  </w:r>
                  <w:proofErr w:type="spellStart"/>
                  <w:r>
                    <w:rPr>
                      <w:rStyle w:val="Hipervnculo"/>
                      <w:sz w:val="20"/>
                      <w:szCs w:val="20"/>
                      <w:vertAlign w:val="superscript"/>
                    </w:rPr>
                    <w:t>Dinary</w:t>
                  </w:r>
                  <w:proofErr w:type="spellEnd"/>
                  <w:r>
                    <w:rPr>
                      <w:rStyle w:val="Hipervnculo"/>
                      <w:sz w:val="20"/>
                      <w:szCs w:val="20"/>
                      <w:vertAlign w:val="superscript"/>
                    </w:rPr>
                    <w:t xml:space="preserve"> y </w:t>
                  </w:r>
                  <w:proofErr w:type="spellStart"/>
                  <w:r>
                    <w:rPr>
                      <w:rStyle w:val="Hipervnculo"/>
                      <w:sz w:val="20"/>
                      <w:szCs w:val="20"/>
                      <w:vertAlign w:val="superscript"/>
                    </w:rPr>
                    <w:t>Robbins</w:t>
                  </w:r>
                  <w:proofErr w:type="spellEnd"/>
                  <w:r>
                    <w:rPr>
                      <w:rStyle w:val="Hipervnculo"/>
                      <w:sz w:val="20"/>
                      <w:szCs w:val="20"/>
                      <w:vertAlign w:val="superscript"/>
                    </w:rPr>
                    <w:t>, 1999</w:t>
                  </w:r>
                  <w:r>
                    <w:rPr>
                      <w:sz w:val="20"/>
                      <w:szCs w:val="20"/>
                      <w:vertAlign w:val="superscript"/>
                    </w:rPr>
                    <w:fldChar w:fldCharType="end"/>
                  </w:r>
                  <w:r>
                    <w:rPr>
                      <w:sz w:val="20"/>
                      <w:szCs w:val="20"/>
                    </w:rPr>
                    <w:t> ;</w:t>
                  </w:r>
                  <w:r>
                    <w:rPr>
                      <w:sz w:val="20"/>
                      <w:szCs w:val="20"/>
                    </w:rPr>
                    <w:t> </w:t>
                  </w:r>
                  <w:proofErr w:type="spellStart"/>
                  <w:r>
                    <w:rPr>
                      <w:sz w:val="20"/>
                      <w:szCs w:val="20"/>
                    </w:rPr>
                    <w:t>Rubin</w:t>
                  </w:r>
                  <w:proofErr w:type="spellEnd"/>
                  <w:r>
                    <w:rPr>
                      <w:sz w:val="20"/>
                      <w:szCs w:val="20"/>
                    </w:rPr>
                    <w:t>, 1987).</w:t>
                  </w:r>
                  <w:r>
                    <w:rPr>
                      <w:sz w:val="20"/>
                      <w:szCs w:val="20"/>
                    </w:rPr>
                    <w:t> </w:t>
                  </w:r>
                  <w:proofErr w:type="spellStart"/>
                  <w:r>
                    <w:rPr>
                      <w:sz w:val="20"/>
                      <w:szCs w:val="20"/>
                    </w:rPr>
                    <w:t>Chamot</w:t>
                  </w:r>
                  <w:proofErr w:type="spellEnd"/>
                  <w:r>
                    <w:rPr>
                      <w:sz w:val="20"/>
                      <w:szCs w:val="20"/>
                    </w:rPr>
                    <w:t xml:space="preserve"> y col.</w:t>
                  </w:r>
                  <w:r>
                    <w:rPr>
                      <w:sz w:val="20"/>
                      <w:szCs w:val="20"/>
                    </w:rPr>
                    <w:t> </w:t>
                  </w:r>
                  <w:r>
                    <w:rPr>
                      <w:sz w:val="20"/>
                      <w:szCs w:val="20"/>
                    </w:rPr>
                    <w:t>(1999) indicó que “las diferenc</w:t>
                  </w:r>
                  <w:r>
                    <w:rPr>
                      <w:sz w:val="20"/>
                      <w:szCs w:val="20"/>
                    </w:rPr>
                    <w:t>ias entre los estudiantes más efectivos y los menos efectivos se encontraron en el número y rango de estrategias utilizadas, en cómo se aplicaron las estrategias a la tarea;</w:t>
                  </w:r>
                  <w:r>
                    <w:rPr>
                      <w:sz w:val="20"/>
                      <w:szCs w:val="20"/>
                    </w:rPr>
                    <w:t> </w:t>
                  </w:r>
                  <w:r>
                    <w:rPr>
                      <w:sz w:val="20"/>
                      <w:szCs w:val="20"/>
                    </w:rPr>
                    <w:t xml:space="preserve">y en si eran apropiados para la </w:t>
                  </w:r>
                  <w:proofErr w:type="gramStart"/>
                  <w:r>
                    <w:rPr>
                      <w:sz w:val="20"/>
                      <w:szCs w:val="20"/>
                    </w:rPr>
                    <w:t>tarea ”</w:t>
                  </w:r>
                  <w:proofErr w:type="gramEnd"/>
                  <w:r>
                    <w:rPr>
                      <w:sz w:val="20"/>
                      <w:szCs w:val="20"/>
                    </w:rPr>
                    <w:t>(p. 166).</w:t>
                  </w:r>
                  <w:r>
                    <w:rPr>
                      <w:sz w:val="20"/>
                      <w:szCs w:val="20"/>
                    </w:rPr>
                    <w:t> </w:t>
                  </w:r>
                  <w:r>
                    <w:rPr>
                      <w:sz w:val="20"/>
                      <w:szCs w:val="20"/>
                    </w:rPr>
                    <w:t xml:space="preserve">No obstante, existen estrategias </w:t>
                  </w:r>
                  <w:r>
                    <w:rPr>
                      <w:sz w:val="20"/>
                      <w:szCs w:val="20"/>
                    </w:rPr>
                    <w:t>de aprendizaje que tanto los de alto rendimiento como los de bajo rendimiento utilizan de manera similar.</w:t>
                  </w:r>
                  <w:r>
                    <w:rPr>
                      <w:sz w:val="20"/>
                      <w:szCs w:val="20"/>
                    </w:rPr>
                    <w:t> </w:t>
                  </w:r>
                  <w:r>
                    <w:rPr>
                      <w:sz w:val="20"/>
                      <w:szCs w:val="20"/>
                    </w:rPr>
                    <w:t>Los alumnos aportan al aprendizaje de idiomas estas estrategias de su experiencia de aprendizaje anterior.</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w:instrText>
                  </w:r>
                  <w:r>
                    <w:rPr>
                      <w:sz w:val="20"/>
                      <w:szCs w:val="20"/>
                      <w:vertAlign w:val="superscript"/>
                    </w:rPr>
                    <w:instrText>%3A%2F%2Fwww.scielo.org.co%2Fscielo.php%3Fscript%3Dsci_arttext%26pid%3DS1657-07902019000100075%23B28&amp;sa=D&amp;sntz=1&amp;usg=AFQjCNFoLO6ytPehjBf-PMy9jT3DEi3uOA"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Pressley</w:t>
                  </w:r>
                  <w:proofErr w:type="spellEnd"/>
                  <w:r>
                    <w:rPr>
                      <w:rStyle w:val="Hipervnculo"/>
                      <w:sz w:val="20"/>
                      <w:szCs w:val="20"/>
                      <w:vertAlign w:val="superscript"/>
                    </w:rPr>
                    <w:t xml:space="preserve"> y </w:t>
                  </w:r>
                  <w:proofErr w:type="spellStart"/>
                  <w:r>
                    <w:rPr>
                      <w:rStyle w:val="Hipervnculo"/>
                      <w:sz w:val="20"/>
                      <w:szCs w:val="20"/>
                      <w:vertAlign w:val="superscript"/>
                    </w:rPr>
                    <w:t>Woloshyn</w:t>
                  </w:r>
                  <w:proofErr w:type="spellEnd"/>
                  <w:r>
                    <w:rPr>
                      <w:rStyle w:val="Hipervnculo"/>
                      <w:sz w:val="20"/>
                      <w:szCs w:val="20"/>
                      <w:vertAlign w:val="superscript"/>
                    </w:rPr>
                    <w:t xml:space="preserve"> (1995)</w:t>
                  </w:r>
                  <w:r>
                    <w:rPr>
                      <w:sz w:val="20"/>
                      <w:szCs w:val="20"/>
                      <w:vertAlign w:val="superscript"/>
                    </w:rPr>
                    <w:fldChar w:fldCharType="end"/>
                  </w:r>
                  <w:r>
                    <w:rPr>
                      <w:sz w:val="20"/>
                      <w:szCs w:val="20"/>
                    </w:rPr>
                    <w:t> identificaron estrategias que se utilizan para diferentes ta</w:t>
                  </w:r>
                  <w:r>
                    <w:rPr>
                      <w:sz w:val="20"/>
                      <w:szCs w:val="20"/>
                    </w:rPr>
                    <w:t>reas y en todas las disciplinas del conocimiento y las llamaro</w:t>
                  </w:r>
                  <w:r>
                    <w:rPr>
                      <w:sz w:val="20"/>
                      <w:szCs w:val="20"/>
                    </w:rPr>
                    <w:t>n</w:t>
                  </w:r>
                  <w:r>
                    <w:rPr>
                      <w:rStyle w:val="nfasis"/>
                      <w:sz w:val="20"/>
                      <w:szCs w:val="20"/>
                    </w:rPr>
                    <w:t xml:space="preserve"> estrategias generales de </w:t>
                  </w:r>
                  <w:proofErr w:type="gramStart"/>
                  <w:r>
                    <w:rPr>
                      <w:rStyle w:val="nfasis"/>
                      <w:sz w:val="20"/>
                      <w:szCs w:val="20"/>
                    </w:rPr>
                    <w:t>aprendizaj</w:t>
                  </w:r>
                  <w:r>
                    <w:rPr>
                      <w:rStyle w:val="nfasis"/>
                      <w:sz w:val="20"/>
                      <w:szCs w:val="20"/>
                    </w:rPr>
                    <w:t>e</w:t>
                  </w:r>
                  <w:r>
                    <w:rPr>
                      <w:sz w:val="20"/>
                      <w:szCs w:val="20"/>
                    </w:rPr>
                    <w:t> .</w:t>
                  </w:r>
                  <w:proofErr w:type="gramEnd"/>
                </w:p>
                <w:p w:rsidR="00000000" w:rsidRDefault="00F1561C">
                  <w:pPr>
                    <w:pStyle w:val="NormalWeb"/>
                    <w:shd w:val="clear" w:color="auto" w:fill="FFFFFF"/>
                    <w:divId w:val="1771777784"/>
                    <w:rPr>
                      <w:sz w:val="20"/>
                      <w:szCs w:val="20"/>
                    </w:rPr>
                  </w:pPr>
                  <w:r>
                    <w:rPr>
                      <w:sz w:val="20"/>
                      <w:szCs w:val="20"/>
                    </w:rPr>
                    <w:t>Los estudiantes participan en lecciones de inglés con un amplio repertorio de estrategias de aprendizaje que utilizan en diferentes contextos de aprendiz</w:t>
                  </w:r>
                  <w:r>
                    <w:rPr>
                      <w:sz w:val="20"/>
                      <w:szCs w:val="20"/>
                    </w:rPr>
                    <w:t>aje o en diferentes niveles de idioma.</w:t>
                  </w:r>
                  <w:r>
                    <w:rPr>
                      <w:sz w:val="20"/>
                      <w:szCs w:val="20"/>
                    </w:rPr>
                    <w:t> </w:t>
                  </w:r>
                  <w:r>
                    <w:rPr>
                      <w:sz w:val="20"/>
                      <w:szCs w:val="20"/>
                    </w:rPr>
                    <w:t>Estas estrategias han demostrado ser eficaces y se centran en el repertorio de los alumnos.</w:t>
                  </w:r>
                  <w:r>
                    <w:rPr>
                      <w:sz w:val="20"/>
                      <w:szCs w:val="20"/>
                    </w:rPr>
                    <w:t> </w:t>
                  </w:r>
                  <w:r>
                    <w:rPr>
                      <w:sz w:val="20"/>
                      <w:szCs w:val="20"/>
                    </w:rPr>
                    <w:t>Los alumnos los utilizan como estrategias centrales de su aprendizaje;</w:t>
                  </w:r>
                  <w:r>
                    <w:rPr>
                      <w:sz w:val="20"/>
                      <w:szCs w:val="20"/>
                    </w:rPr>
                    <w:t> </w:t>
                  </w:r>
                  <w:r>
                    <w:rPr>
                      <w:sz w:val="20"/>
                      <w:szCs w:val="20"/>
                    </w:rPr>
                    <w:t xml:space="preserve">sin embargo, las personas de bajo rendimiento podrían </w:t>
                  </w:r>
                  <w:r>
                    <w:rPr>
                      <w:sz w:val="20"/>
                      <w:szCs w:val="20"/>
                    </w:rPr>
                    <w:t>estar usando estas estrategias incorrectamente.</w:t>
                  </w:r>
                  <w:r>
                    <w:rPr>
                      <w:sz w:val="20"/>
                      <w:szCs w:val="20"/>
                    </w:rPr>
                    <w:t> </w:t>
                  </w:r>
                  <w:r>
                    <w:rPr>
                      <w:sz w:val="20"/>
                      <w:szCs w:val="20"/>
                    </w:rPr>
                    <w:t>Es posible que, aunque ambos tipos de alumnos utilicen las mismas estrategias, ambos utilicen procesos diferentes.</w:t>
                  </w:r>
                  <w:r>
                    <w:rPr>
                      <w:sz w:val="20"/>
                      <w:szCs w:val="20"/>
                    </w:rPr>
                    <w:t> </w:t>
                  </w:r>
                  <w:r>
                    <w:rPr>
                      <w:sz w:val="20"/>
                      <w:szCs w:val="20"/>
                    </w:rPr>
                    <w:t>Por tanto, un alumno puede estar utilizando un tipo adecuado y un número significativo de est</w:t>
                  </w:r>
                  <w:r>
                    <w:rPr>
                      <w:sz w:val="20"/>
                      <w:szCs w:val="20"/>
                    </w:rPr>
                    <w:t>rategias, incluso a un ritmo de alta frecuencia;</w:t>
                  </w:r>
                  <w:r>
                    <w:rPr>
                      <w:sz w:val="20"/>
                      <w:szCs w:val="20"/>
                    </w:rPr>
                    <w:t> </w:t>
                  </w:r>
                  <w:r>
                    <w:rPr>
                      <w:sz w:val="20"/>
                      <w:szCs w:val="20"/>
                    </w:rPr>
                    <w:t>sin embargo, es posible que no estén utilizando las estrategias de manera eficiente.</w:t>
                  </w:r>
                </w:p>
                <w:p w:rsidR="00000000" w:rsidRDefault="00F1561C">
                  <w:pPr>
                    <w:pStyle w:val="NormalWeb"/>
                    <w:shd w:val="clear" w:color="auto" w:fill="FFFFFF"/>
                    <w:divId w:val="1771777784"/>
                    <w:rPr>
                      <w:sz w:val="20"/>
                      <w:szCs w:val="20"/>
                    </w:rPr>
                  </w:pPr>
                  <w:r>
                    <w:rPr>
                      <w:sz w:val="20"/>
                      <w:szCs w:val="20"/>
                    </w:rPr>
                    <w:t>Los objetivos finales de este estudio son identificar las estrategias que utilizan los alumnos de alto y bajo rendimiento;</w:t>
                  </w:r>
                  <w:r>
                    <w:rPr>
                      <w:sz w:val="20"/>
                      <w:szCs w:val="20"/>
                    </w:rPr>
                    <w:t> </w:t>
                  </w:r>
                  <w:r>
                    <w:rPr>
                      <w:sz w:val="20"/>
                      <w:szCs w:val="20"/>
                    </w:rPr>
                    <w:t>además, identificar las estrategias que ambos tipos de estudiantes usan en común y las estrategias que usan de manera diferente.</w:t>
                  </w:r>
                </w:p>
                <w:p w:rsidR="00000000" w:rsidRDefault="00F1561C">
                  <w:pPr>
                    <w:pStyle w:val="NormalWeb"/>
                    <w:shd w:val="clear" w:color="auto" w:fill="FFFFFF"/>
                    <w:divId w:val="1887596228"/>
                    <w:rPr>
                      <w:b/>
                      <w:bCs/>
                      <w:sz w:val="20"/>
                      <w:szCs w:val="20"/>
                    </w:rPr>
                  </w:pPr>
                  <w:bookmarkStart w:id="4" w:name="m_6883828945142173372_idp9714384"/>
                  <w:bookmarkEnd w:id="4"/>
                  <w:r>
                    <w:rPr>
                      <w:b/>
                      <w:bCs/>
                      <w:sz w:val="20"/>
                      <w:szCs w:val="20"/>
                    </w:rPr>
                    <w:t>Revisión de literatura</w:t>
                  </w:r>
                </w:p>
                <w:p w:rsidR="00000000" w:rsidRDefault="00F1561C">
                  <w:pPr>
                    <w:pStyle w:val="NormalWeb"/>
                    <w:shd w:val="clear" w:color="auto" w:fill="FFFFFF"/>
                    <w:divId w:val="1887596228"/>
                    <w:rPr>
                      <w:sz w:val="20"/>
                      <w:szCs w:val="20"/>
                    </w:rPr>
                  </w:pPr>
                  <w:r>
                    <w:rPr>
                      <w:sz w:val="20"/>
                      <w:szCs w:val="20"/>
                    </w:rPr>
                    <w:t>La investigación sobre estrategias de aprendizaje de idiomas ha estado activa durante décadas, y</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w:instrText>
                  </w:r>
                  <w:r>
                    <w:rPr>
                      <w:sz w:val="20"/>
                      <w:szCs w:val="20"/>
                      <w:vertAlign w:val="superscript"/>
                    </w:rPr>
                    <w:instrText>INK "http://www.google.com/url?q=http%3A%2F%2Fwww.scielo.org.co%2Fscielo.php%3Fscript%3Dsci_arttext%26pid%3DS1657-07902019000100075%23B30&amp;sa=D&amp;sntz=1&amp;usg=AFQjCNHb7zkl8MBAliXg0xqZFQBG-GMfbQ"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Rubin</w:t>
                  </w:r>
                  <w:proofErr w:type="spellEnd"/>
                  <w:r>
                    <w:rPr>
                      <w:rStyle w:val="Hipervnculo"/>
                      <w:sz w:val="20"/>
                      <w:szCs w:val="20"/>
                      <w:vertAlign w:val="superscript"/>
                    </w:rPr>
                    <w:t xml:space="preserve"> (1975)</w:t>
                  </w:r>
                  <w:r>
                    <w:rPr>
                      <w:sz w:val="20"/>
                      <w:szCs w:val="20"/>
                      <w:vertAlign w:val="superscript"/>
                    </w:rPr>
                    <w:fldChar w:fldCharType="end"/>
                  </w:r>
                  <w:r>
                    <w:rPr>
                      <w:sz w:val="20"/>
                      <w:szCs w:val="20"/>
                    </w:rPr>
                    <w:t> fue un pionero en la investigación de</w:t>
                  </w:r>
                  <w:r>
                    <w:rPr>
                      <w:sz w:val="20"/>
                      <w:szCs w:val="20"/>
                    </w:rPr>
                    <w:t xml:space="preserve"> los métodos o estrategias que los buenos estudiantes de idiomas usaban para tener éxito.</w:t>
                  </w:r>
                  <w:r>
                    <w:rPr>
                      <w:sz w:val="20"/>
                      <w:szCs w:val="20"/>
                    </w:rPr>
                    <w:t> </w:t>
                  </w:r>
                  <w:r>
                    <w:rPr>
                      <w:sz w:val="20"/>
                      <w:szCs w:val="20"/>
                    </w:rPr>
                    <w:t>Desde entonces, se han realizado muchas investigaciones para identificar las estrategias que utilizan los estudiantes buenos, exitosos, efectivos y avanzados (</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w:instrText>
                  </w:r>
                  <w:r>
                    <w:rPr>
                      <w:sz w:val="20"/>
                      <w:szCs w:val="20"/>
                      <w:vertAlign w:val="superscript"/>
                    </w:rPr>
                    <w:instrText>INK "http://www.google.com/url?q=http%3A%2F%2Fwww.scielo.org.co%2Fscielo.php%3Fscript%3Dsci_arttext%26pid%3DS1657-07902019000100075%23B10&amp;sa=D&amp;sntz=1&amp;usg=AFQjCNE_yXE_qEE_KO-hPvZVR6QDAX5pgg"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Gan</w:t>
                  </w:r>
                  <w:proofErr w:type="spellEnd"/>
                  <w:r>
                    <w:rPr>
                      <w:rStyle w:val="Hipervnculo"/>
                      <w:sz w:val="20"/>
                      <w:szCs w:val="20"/>
                      <w:vertAlign w:val="superscript"/>
                    </w:rPr>
                    <w:t xml:space="preserve">, </w:t>
                  </w:r>
                  <w:proofErr w:type="spellStart"/>
                  <w:r>
                    <w:rPr>
                      <w:rStyle w:val="Hipervnculo"/>
                      <w:sz w:val="20"/>
                      <w:szCs w:val="20"/>
                      <w:vertAlign w:val="superscript"/>
                    </w:rPr>
                    <w:t>Humphreys</w:t>
                  </w:r>
                  <w:proofErr w:type="spellEnd"/>
                  <w:r>
                    <w:rPr>
                      <w:rStyle w:val="Hipervnculo"/>
                      <w:sz w:val="20"/>
                      <w:szCs w:val="20"/>
                      <w:vertAlign w:val="superscript"/>
                    </w:rPr>
                    <w:t xml:space="preserve"> y </w:t>
                  </w:r>
                  <w:proofErr w:type="spellStart"/>
                  <w:r>
                    <w:rPr>
                      <w:rStyle w:val="Hipervnculo"/>
                      <w:sz w:val="20"/>
                      <w:szCs w:val="20"/>
                      <w:vertAlign w:val="superscript"/>
                    </w:rPr>
                    <w:t>Hamp-Lyons</w:t>
                  </w:r>
                  <w:proofErr w:type="spellEnd"/>
                  <w:r>
                    <w:rPr>
                      <w:rStyle w:val="Hipervnculo"/>
                      <w:sz w:val="20"/>
                      <w:szCs w:val="20"/>
                      <w:vertAlign w:val="superscript"/>
                    </w:rPr>
                    <w:t>, 2004</w:t>
                  </w:r>
                  <w:r>
                    <w:rPr>
                      <w:sz w:val="20"/>
                      <w:szCs w:val="20"/>
                      <w:vertAlign w:val="superscript"/>
                    </w:rPr>
                    <w:fldChar w:fldCharType="end"/>
                  </w:r>
                  <w:r>
                    <w:rPr>
                      <w:sz w:val="20"/>
                      <w:szCs w:val="20"/>
                    </w:rPr>
                    <w:t> ;</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w:instrText>
                  </w:r>
                  <w:r>
                    <w:rPr>
                      <w:sz w:val="20"/>
                      <w:szCs w:val="20"/>
                      <w:vertAlign w:val="superscript"/>
                    </w:rPr>
                    <w:instrText>p://www.google.com/url?q=http%3A%2F%2Fwww.scielo.org.co%2Fscielo.php%3Fscript%3Dsci_arttext%26pid%3DS1657-07902019000100075%23B12&amp;sa=D&amp;sntz=1&amp;usg=AFQjCNFyYdr0Pc73wQDcFsGDWJ4wYQxs4Q"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Griffiths</w:t>
                  </w:r>
                  <w:proofErr w:type="spellEnd"/>
                  <w:r>
                    <w:rPr>
                      <w:rStyle w:val="Hipervnculo"/>
                      <w:sz w:val="20"/>
                      <w:szCs w:val="20"/>
                      <w:vertAlign w:val="superscript"/>
                    </w:rPr>
                    <w:t>, 2003</w:t>
                  </w:r>
                  <w:r>
                    <w:rPr>
                      <w:sz w:val="20"/>
                      <w:szCs w:val="20"/>
                      <w:vertAlign w:val="superscript"/>
                    </w:rPr>
                    <w:fldChar w:fldCharType="end"/>
                  </w:r>
                  <w:r>
                    <w:rPr>
                      <w:sz w:val="20"/>
                      <w:szCs w:val="20"/>
                    </w:rPr>
                    <w:t> , 2013;</w:t>
                  </w:r>
                  <w:r>
                    <w:rPr>
                      <w:sz w:val="20"/>
                      <w:szCs w:val="20"/>
                    </w:rPr>
                    <w:t> </w:t>
                  </w:r>
                  <w:hyperlink r:id="rId8" w:tgtFrame="_blank" w:history="1">
                    <w:r>
                      <w:rPr>
                        <w:rStyle w:val="Hipervnculo"/>
                        <w:sz w:val="20"/>
                        <w:szCs w:val="20"/>
                        <w:vertAlign w:val="superscript"/>
                      </w:rPr>
                      <w:t xml:space="preserve">Wong y </w:t>
                    </w:r>
                    <w:proofErr w:type="spellStart"/>
                    <w:r>
                      <w:rPr>
                        <w:rStyle w:val="Hipervnculo"/>
                        <w:sz w:val="20"/>
                        <w:szCs w:val="20"/>
                        <w:vertAlign w:val="superscript"/>
                      </w:rPr>
                      <w:t>Nunan</w:t>
                    </w:r>
                    <w:proofErr w:type="spellEnd"/>
                    <w:r>
                      <w:rPr>
                        <w:rStyle w:val="Hipervnculo"/>
                        <w:sz w:val="20"/>
                        <w:szCs w:val="20"/>
                        <w:vertAlign w:val="superscript"/>
                      </w:rPr>
                      <w:t>, 2011</w:t>
                    </w:r>
                  </w:hyperlink>
                  <w:r>
                    <w:rPr>
                      <w:sz w:val="20"/>
                      <w:szCs w:val="20"/>
                    </w:rPr>
                    <w:t> ).</w:t>
                  </w:r>
                </w:p>
                <w:p w:rsidR="00000000" w:rsidRDefault="00F1561C">
                  <w:pPr>
                    <w:pStyle w:val="NormalWeb"/>
                    <w:shd w:val="clear" w:color="auto" w:fill="FFFFFF"/>
                    <w:divId w:val="1887596228"/>
                    <w:rPr>
                      <w:sz w:val="20"/>
                      <w:szCs w:val="20"/>
                    </w:rPr>
                  </w:pPr>
                  <w:r>
                    <w:rPr>
                      <w:sz w:val="20"/>
                      <w:szCs w:val="20"/>
                    </w:rPr>
                    <w:t xml:space="preserve">Los investigadores en </w:t>
                  </w:r>
                  <w:r>
                    <w:rPr>
                      <w:sz w:val="20"/>
                      <w:szCs w:val="20"/>
                    </w:rPr>
                    <w:t>el campo de las estrategias de aprendizaje de idiomas han proporcionado diversas definiciones de una estrategia de aprendizaje;</w:t>
                  </w:r>
                  <w:r>
                    <w:rPr>
                      <w:sz w:val="20"/>
                      <w:szCs w:val="20"/>
                    </w:rPr>
                    <w:t> </w:t>
                  </w:r>
                  <w:r>
                    <w:rPr>
                      <w:sz w:val="20"/>
                      <w:szCs w:val="20"/>
                    </w:rPr>
                    <w:t>sin embargo,</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"http://www.google.com/url?q=http%3A%2F%2Fwww.scielo.org.co%2Fscielo.php%3Fscript%3Dsci_arttext%26pid%3DS</w:instrText>
                  </w:r>
                  <w:r>
                    <w:rPr>
                      <w:sz w:val="20"/>
                      <w:szCs w:val="20"/>
                      <w:vertAlign w:val="superscript"/>
                    </w:rPr>
                    <w:instrText>1657-07902019000100075%23B13&amp;sa=D&amp;sntz=1&amp;usg=AFQjCNE_50hXMRVvjLLfgoaQ-3PKY_g7Sg"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Griffiths</w:t>
                  </w:r>
                  <w:proofErr w:type="spellEnd"/>
                  <w:r>
                    <w:rPr>
                      <w:rStyle w:val="Hipervnculo"/>
                      <w:sz w:val="20"/>
                      <w:szCs w:val="20"/>
                      <w:vertAlign w:val="superscript"/>
                    </w:rPr>
                    <w:t xml:space="preserve"> (2013)</w:t>
                  </w:r>
                  <w:r>
                    <w:rPr>
                      <w:sz w:val="20"/>
                      <w:szCs w:val="20"/>
                      <w:vertAlign w:val="superscript"/>
                    </w:rPr>
                    <w:fldChar w:fldCharType="end"/>
                  </w:r>
                  <w:r>
                    <w:rPr>
                      <w:sz w:val="20"/>
                      <w:szCs w:val="20"/>
                    </w:rPr>
                    <w:t>, en una revisión exhaustiva de la literatura previa, definió las estrategias como “actividades elegidas conscientemente por los alumnos con el</w:t>
                  </w:r>
                  <w:r>
                    <w:rPr>
                      <w:sz w:val="20"/>
                      <w:szCs w:val="20"/>
                    </w:rPr>
                    <w:t xml:space="preserve"> fin de regular su aprendizaje de idiomas” (p. 36).</w:t>
                  </w:r>
                  <w:r>
                    <w:rPr>
                      <w:sz w:val="20"/>
                      <w:szCs w:val="20"/>
                    </w:rPr>
                    <w:t> </w:t>
                  </w:r>
                  <w:r>
                    <w:rPr>
                      <w:sz w:val="20"/>
                      <w:szCs w:val="20"/>
                    </w:rPr>
                    <w:t xml:space="preserve">Aunque su definición define con precisión una estrategia de aprendizaje, una estrategia de aprendizaje puede ser no solo una actividad, sino también un comportamiento que los alumnos adquieren, mantienen </w:t>
                  </w:r>
                  <w:r>
                    <w:rPr>
                      <w:sz w:val="20"/>
                      <w:szCs w:val="20"/>
                    </w:rPr>
                    <w:t>o modifican en el aprendizaje de idiomas.</w:t>
                  </w:r>
                  <w:r>
                    <w:rPr>
                      <w:sz w:val="20"/>
                      <w:szCs w:val="20"/>
                    </w:rPr>
                    <w:t> </w:t>
                  </w:r>
                  <w:r>
                    <w:rPr>
                      <w:sz w:val="20"/>
                      <w:szCs w:val="20"/>
                    </w:rPr>
                    <w:t>Cuando el comportamiento se vuelve consciente, probablemente funcionará de manera similar a las actividades que se seleccionan deliberadamente;</w:t>
                  </w:r>
                  <w:r>
                    <w:rPr>
                      <w:sz w:val="20"/>
                      <w:szCs w:val="20"/>
                    </w:rPr>
                    <w:t> </w:t>
                  </w:r>
                  <w:r>
                    <w:rPr>
                      <w:sz w:val="20"/>
                      <w:szCs w:val="20"/>
                    </w:rPr>
                    <w:t>por ejemplo, ser persistente o responsable durante el aprendizaje.</w:t>
                  </w:r>
                  <w:r>
                    <w:rPr>
                      <w:sz w:val="20"/>
                      <w:szCs w:val="20"/>
                    </w:rPr>
                    <w:t> </w:t>
                  </w:r>
                  <w:r>
                    <w:rPr>
                      <w:sz w:val="20"/>
                      <w:szCs w:val="20"/>
                    </w:rPr>
                    <w:t>Por</w:t>
                  </w:r>
                  <w:r>
                    <w:rPr>
                      <w:sz w:val="20"/>
                      <w:szCs w:val="20"/>
                    </w:rPr>
                    <w:t xml:space="preserve"> lo tanto, para el propósito de este estudio, una estrategia de aprendizaje de idiomas es una acción o comportamiento individual elegido consciente y deliberadamente por un alumno para comprender, retener, recuperar y utilizar información en el aprendizaje</w:t>
                  </w:r>
                  <w:r>
                    <w:rPr>
                      <w:sz w:val="20"/>
                      <w:szCs w:val="20"/>
                    </w:rPr>
                    <w:t xml:space="preserve"> de idiomas.</w:t>
                  </w:r>
                  <w:r>
                    <w:rPr>
                      <w:sz w:val="20"/>
                      <w:szCs w:val="20"/>
                    </w:rPr>
                    <w:t> </w:t>
                  </w:r>
                  <w:r>
                    <w:rPr>
                      <w:sz w:val="20"/>
                      <w:szCs w:val="20"/>
                    </w:rPr>
                    <w:t>Además,</w:t>
                  </w:r>
                  <w:r>
                    <w:rPr>
                      <w:sz w:val="20"/>
                      <w:szCs w:val="20"/>
                    </w:rPr>
                    <w:t> </w:t>
                  </w:r>
                  <w:hyperlink r:id="rId9" w:tgtFrame="_blank" w:history="1">
                    <w:r>
                      <w:rPr>
                        <w:rStyle w:val="Hipervnculo"/>
                        <w:sz w:val="20"/>
                        <w:szCs w:val="20"/>
                        <w:vertAlign w:val="superscript"/>
                      </w:rPr>
                      <w:t>Oxford (1990)</w:t>
                    </w:r>
                  </w:hyperlink>
                  <w:r>
                    <w:rPr>
                      <w:sz w:val="20"/>
                      <w:szCs w:val="20"/>
                    </w:rPr>
                    <w:t>afirma que</w:t>
                  </w:r>
                  <w:r>
                    <w:rPr>
                      <w:sz w:val="20"/>
                      <w:szCs w:val="20"/>
                    </w:rPr>
                    <w:t xml:space="preserve"> las estrategias de aprendizaje hacen que el aprendizaje de idiomas sea “más fácil, más rápido, más agradable, más </w:t>
                  </w:r>
                  <w:proofErr w:type="spellStart"/>
                  <w:r>
                    <w:rPr>
                      <w:sz w:val="20"/>
                      <w:szCs w:val="20"/>
                    </w:rPr>
                    <w:t>autodirigido</w:t>
                  </w:r>
                  <w:proofErr w:type="spellEnd"/>
                  <w:r>
                    <w:rPr>
                      <w:sz w:val="20"/>
                      <w:szCs w:val="20"/>
                    </w:rPr>
                    <w:t>, más efectivo y más transferible a nuevas situaciones” (p. 8).</w:t>
                  </w:r>
                  <w:r>
                    <w:rPr>
                      <w:sz w:val="20"/>
                      <w:szCs w:val="20"/>
                    </w:rPr>
                    <w:t> </w:t>
                  </w:r>
                  <w:r>
                    <w:rPr>
                      <w:sz w:val="20"/>
                      <w:szCs w:val="20"/>
                    </w:rPr>
                    <w:t>Es decir, los alumnos eligen procedimientos para aprender en func</w:t>
                  </w:r>
                  <w:r>
                    <w:rPr>
                      <w:sz w:val="20"/>
                      <w:szCs w:val="20"/>
                    </w:rPr>
                    <w:t>ión de la facilidad para realizar la actividad y el disfrute que encuentran en la actividad, lo que eventualmente ayudará a su motivación y resistencia en el aprendizaje de idiomas.</w:t>
                  </w:r>
                </w:p>
                <w:p w:rsidR="00000000" w:rsidRDefault="00F1561C">
                  <w:pPr>
                    <w:pStyle w:val="NormalWeb"/>
                    <w:shd w:val="clear" w:color="auto" w:fill="FFFFFF"/>
                    <w:divId w:val="1887596228"/>
                    <w:rPr>
                      <w:sz w:val="20"/>
                      <w:szCs w:val="20"/>
                    </w:rPr>
                  </w:pPr>
                  <w:r>
                    <w:rPr>
                      <w:sz w:val="20"/>
                      <w:szCs w:val="20"/>
                    </w:rPr>
                    <w:t xml:space="preserve">Las diferencias individuales de muchos alumnos deben tenerse en cuenta en </w:t>
                  </w:r>
                  <w:r>
                    <w:rPr>
                      <w:sz w:val="20"/>
                      <w:szCs w:val="20"/>
                    </w:rPr>
                    <w:t>el uso y la adquisición de estrategias.</w:t>
                  </w:r>
                  <w:r>
                    <w:rPr>
                      <w:sz w:val="20"/>
                      <w:szCs w:val="20"/>
                    </w:rPr>
                    <w:t> </w:t>
                  </w:r>
                  <w:r>
                    <w:rPr>
                      <w:sz w:val="20"/>
                      <w:szCs w:val="20"/>
                    </w:rPr>
                    <w:t>Los alumnos eligen estrategias de acuerdo con sus preferencias, estilos de aprendizaje, motivaciones, objetivos, etc.</w:t>
                  </w:r>
                  <w:r>
                    <w:rPr>
                      <w:sz w:val="20"/>
                      <w:szCs w:val="20"/>
                    </w:rPr>
                    <w:t> </w:t>
                  </w:r>
                  <w:r>
                    <w:rPr>
                      <w:sz w:val="20"/>
                      <w:szCs w:val="20"/>
                    </w:rPr>
                    <w:t>sin embargo, no está suficientemente claro sobre qué base los estudiantes eligen y usan ciertas es</w:t>
                  </w:r>
                  <w:r>
                    <w:rPr>
                      <w:sz w:val="20"/>
                      <w:szCs w:val="20"/>
                    </w:rPr>
                    <w:t>trategias, y por qué las prefieren en lugar de otras (</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"http://www.google.com/url?q=http%3A%2F%2Fwww.scielo.org.co%2Fscielo.php%3Fscript%3Dsci_arttext%26pid%3DS1657-07902019000100075%23B15&amp;sa=D&amp;sntz=1&amp;usg=AFQjCNHD0e8rfagh37Zl_hcNpsOLYSaJbA" \t "_</w:instrText>
                  </w:r>
                  <w:r>
                    <w:rPr>
                      <w:sz w:val="20"/>
                      <w:szCs w:val="20"/>
                      <w:vertAlign w:val="superscript"/>
                    </w:rPr>
                    <w:instrText>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Gu</w:t>
                  </w:r>
                  <w:proofErr w:type="spellEnd"/>
                  <w:r>
                    <w:rPr>
                      <w:rStyle w:val="Hipervnculo"/>
                      <w:sz w:val="20"/>
                      <w:szCs w:val="20"/>
                      <w:vertAlign w:val="superscript"/>
                    </w:rPr>
                    <w:t>, 2005</w:t>
                  </w:r>
                  <w:r>
                    <w:rPr>
                      <w:sz w:val="20"/>
                      <w:szCs w:val="20"/>
                      <w:vertAlign w:val="superscript"/>
                    </w:rPr>
                    <w:fldChar w:fldCharType="end"/>
                  </w:r>
                  <w:r>
                    <w:rPr>
                      <w:sz w:val="20"/>
                      <w:szCs w:val="20"/>
                    </w:rPr>
                    <w:t> ).</w:t>
                  </w:r>
                  <w:r>
                    <w:rPr>
                      <w:sz w:val="20"/>
                      <w:szCs w:val="20"/>
                    </w:rPr>
                    <w:t> </w:t>
                  </w:r>
                  <w:r>
                    <w:rPr>
                      <w:sz w:val="20"/>
                      <w:szCs w:val="20"/>
                    </w:rPr>
                    <w:t>Quizás debería realizarse una investigación sobre las razones por las que los alumnos eligen estrategias e identificar el propósito que tienen en mente al utilizar una estrategia;</w:t>
                  </w:r>
                  <w:r>
                    <w:rPr>
                      <w:sz w:val="20"/>
                      <w:szCs w:val="20"/>
                    </w:rPr>
                    <w:t> </w:t>
                  </w:r>
                  <w:r>
                    <w:rPr>
                      <w:sz w:val="20"/>
                      <w:szCs w:val="20"/>
                    </w:rPr>
                    <w:t>por lo tanto, el esfuerzo se puede aplicar a los obje</w:t>
                  </w:r>
                  <w:r>
                    <w:rPr>
                      <w:sz w:val="20"/>
                      <w:szCs w:val="20"/>
                    </w:rPr>
                    <w:t>tivos de aprendizaje previstos.</w:t>
                  </w:r>
                </w:p>
                <w:p w:rsidR="00000000" w:rsidRDefault="00F1561C">
                  <w:pPr>
                    <w:pStyle w:val="NormalWeb"/>
                    <w:shd w:val="clear" w:color="auto" w:fill="FFFFFF"/>
                    <w:divId w:val="1887596228"/>
                    <w:rPr>
                      <w:sz w:val="20"/>
                      <w:szCs w:val="20"/>
                    </w:rPr>
                  </w:pPr>
                  <w:hyperlink r:id="rId10" w:tgtFrame="_blank" w:history="1">
                    <w:proofErr w:type="spellStart"/>
                    <w:r>
                      <w:rPr>
                        <w:rStyle w:val="Hipervnculo"/>
                        <w:sz w:val="20"/>
                        <w:szCs w:val="20"/>
                        <w:vertAlign w:val="superscript"/>
                      </w:rPr>
                      <w:t>Rubin</w:t>
                    </w:r>
                    <w:proofErr w:type="spellEnd"/>
                    <w:r>
                      <w:rPr>
                        <w:rStyle w:val="Hipervnculo"/>
                        <w:sz w:val="20"/>
                        <w:szCs w:val="20"/>
                        <w:vertAlign w:val="superscript"/>
                      </w:rPr>
                      <w:t xml:space="preserve"> (1975)</w:t>
                    </w:r>
                  </w:hyperlink>
                  <w:r>
                    <w:rPr>
                      <w:sz w:val="20"/>
                      <w:szCs w:val="20"/>
                    </w:rPr>
                    <w:t> afirmó que las características de los buenos estudiantes de idiomas dependen en gran medida de variables como el dominio del idioma de destino, la edad, la situación, las diferencias culturales y el estilo de aprendizaje.</w:t>
                  </w:r>
                  <w:r>
                    <w:rPr>
                      <w:sz w:val="20"/>
                      <w:szCs w:val="20"/>
                    </w:rPr>
                    <w:t> </w:t>
                  </w:r>
                  <w:r>
                    <w:rPr>
                      <w:sz w:val="20"/>
                      <w:szCs w:val="20"/>
                    </w:rPr>
                    <w:t xml:space="preserve">Un desempeño pobre o bueno en el </w:t>
                  </w:r>
                  <w:r>
                    <w:rPr>
                      <w:sz w:val="20"/>
                      <w:szCs w:val="20"/>
                    </w:rPr>
                    <w:t>aprendizaje de idiomas también puede depender de factores como la motivación, el estilo de aprendizaje, la actitud hacia el aprendizaje de idiomas, el tipo de personalidad y las estrategias de aprendizaje, entre otros.</w:t>
                  </w:r>
                  <w:r>
                    <w:rPr>
                      <w:sz w:val="20"/>
                      <w:szCs w:val="20"/>
                    </w:rPr>
                    <w:t> </w:t>
                  </w:r>
                  <w:r>
                    <w:rPr>
                      <w:sz w:val="20"/>
                      <w:szCs w:val="20"/>
                    </w:rPr>
                    <w:t xml:space="preserve">El uso de estrategias de aprendizaje </w:t>
                  </w:r>
                  <w:r>
                    <w:rPr>
                      <w:sz w:val="20"/>
                      <w:szCs w:val="20"/>
                    </w:rPr>
                    <w:t>ha ayudado a identificar estudiantes exitosos y no exitosos.</w:t>
                  </w:r>
                  <w:r>
                    <w:rPr>
                      <w:sz w:val="20"/>
                      <w:szCs w:val="20"/>
                    </w:rPr>
                    <w:t> </w:t>
                  </w:r>
                  <w:r>
                    <w:rPr>
                      <w:sz w:val="20"/>
                      <w:szCs w:val="20"/>
                    </w:rPr>
                    <w:t>Por ejemplo</w:t>
                  </w:r>
                  <w:r>
                    <w:rPr>
                      <w:sz w:val="20"/>
                      <w:szCs w:val="20"/>
                    </w:rPr>
                    <w:t>,</w:t>
                  </w:r>
                  <w:hyperlink r:id="rId11" w:tgtFrame="_blank" w:history="1">
                    <w:r>
                      <w:rPr>
                        <w:rStyle w:val="Hipervnculo"/>
                        <w:sz w:val="20"/>
                        <w:szCs w:val="20"/>
                        <w:vertAlign w:val="superscript"/>
                      </w:rPr>
                      <w:t> </w:t>
                    </w:r>
                    <w:proofErr w:type="spellStart"/>
                    <w:r>
                      <w:rPr>
                        <w:rStyle w:val="Hipervnculo"/>
                        <w:sz w:val="20"/>
                        <w:szCs w:val="20"/>
                        <w:vertAlign w:val="superscript"/>
                      </w:rPr>
                      <w:t>Chamot</w:t>
                    </w:r>
                    <w:proofErr w:type="spellEnd"/>
                    <w:r>
                      <w:rPr>
                        <w:rStyle w:val="Hipervnculo"/>
                        <w:sz w:val="20"/>
                        <w:szCs w:val="20"/>
                        <w:vertAlign w:val="superscript"/>
                      </w:rPr>
                      <w:t xml:space="preserve"> et al.</w:t>
                    </w:r>
                    <w:r>
                      <w:rPr>
                        <w:rStyle w:val="Hipervnculo"/>
                        <w:sz w:val="20"/>
                        <w:szCs w:val="20"/>
                        <w:vertAlign w:val="superscript"/>
                      </w:rPr>
                      <w:t> </w:t>
                    </w:r>
                    <w:r>
                      <w:rPr>
                        <w:rStyle w:val="Hipervnculo"/>
                        <w:sz w:val="20"/>
                        <w:szCs w:val="20"/>
                        <w:vertAlign w:val="superscript"/>
                      </w:rPr>
                      <w:t>(1999)</w:t>
                    </w:r>
                  </w:hyperlink>
                  <w:r>
                    <w:rPr>
                      <w:sz w:val="20"/>
                      <w:szCs w:val="20"/>
                    </w:rPr>
                    <w:t>indicó que “las diferencias entre los estudiantes más efectivos y los menos efectivos se encontraron en el número y rango de estrategias utilizadas, en cómo se aplicaron las estrategias a la tarea;</w:t>
                  </w:r>
                  <w:r>
                    <w:rPr>
                      <w:sz w:val="20"/>
                      <w:szCs w:val="20"/>
                    </w:rPr>
                    <w:t> </w:t>
                  </w:r>
                  <w:r>
                    <w:rPr>
                      <w:sz w:val="20"/>
                      <w:szCs w:val="20"/>
                    </w:rPr>
                    <w:t>y en si e</w:t>
                  </w:r>
                  <w:r>
                    <w:rPr>
                      <w:sz w:val="20"/>
                      <w:szCs w:val="20"/>
                    </w:rPr>
                    <w:t xml:space="preserve">ran apropiados para la </w:t>
                  </w:r>
                  <w:proofErr w:type="gramStart"/>
                  <w:r>
                    <w:rPr>
                      <w:sz w:val="20"/>
                      <w:szCs w:val="20"/>
                    </w:rPr>
                    <w:t>tarea ”</w:t>
                  </w:r>
                  <w:proofErr w:type="gramEnd"/>
                  <w:r>
                    <w:rPr>
                      <w:sz w:val="20"/>
                      <w:szCs w:val="20"/>
                    </w:rPr>
                    <w:t>(p. 166).</w:t>
                  </w:r>
                  <w:r>
                    <w:rPr>
                      <w:sz w:val="20"/>
                      <w:szCs w:val="20"/>
                    </w:rPr>
                    <w:t> </w:t>
                  </w:r>
                  <w:proofErr w:type="spellStart"/>
                  <w:r>
                    <w:rPr>
                      <w:sz w:val="20"/>
                      <w:szCs w:val="20"/>
                    </w:rPr>
                    <w:t>Chamot</w:t>
                  </w:r>
                  <w:proofErr w:type="spellEnd"/>
                  <w:r>
                    <w:rPr>
                      <w:sz w:val="20"/>
                      <w:szCs w:val="20"/>
                    </w:rPr>
                    <w:t xml:space="preserve"> y col.</w:t>
                  </w:r>
                  <w:r>
                    <w:rPr>
                      <w:sz w:val="20"/>
                      <w:szCs w:val="20"/>
                    </w:rPr>
                    <w:t> </w:t>
                  </w:r>
                  <w:r>
                    <w:rPr>
                      <w:sz w:val="20"/>
                      <w:szCs w:val="20"/>
                    </w:rPr>
                    <w:t>observó que los diferentes tipos de estudiantes aplican la estrategia de manera diferente a la tarea y que los estudiantes podrían no aplicar las estrategias con precisión a la tarea.</w:t>
                  </w:r>
                  <w:r>
                    <w:rPr>
                      <w:sz w:val="20"/>
                      <w:szCs w:val="20"/>
                    </w:rPr>
                    <w:t> </w:t>
                  </w:r>
                  <w:r>
                    <w:rPr>
                      <w:sz w:val="20"/>
                      <w:szCs w:val="20"/>
                    </w:rPr>
                    <w:t xml:space="preserve">La elección de la </w:t>
                  </w:r>
                  <w:r>
                    <w:rPr>
                      <w:sz w:val="20"/>
                      <w:szCs w:val="20"/>
                    </w:rPr>
                    <w:t>estrategia correcta para alcanzar la meta prevista es un factor de diferenciación entre los que logran altos y bajos logros.</w:t>
                  </w:r>
                  <w:r>
                    <w:rPr>
                      <w:sz w:val="20"/>
                      <w:szCs w:val="20"/>
                    </w:rPr>
                    <w:t> </w:t>
                  </w:r>
                  <w:r>
                    <w:rPr>
                      <w:sz w:val="20"/>
                      <w:szCs w:val="20"/>
                    </w:rPr>
                    <w:t>Sin embargo, los alumnos no siempre son conscientes de esta elección y del efecto que tiene una estrategia en su aprendizaje.</w:t>
                  </w:r>
                  <w:r>
                    <w:rPr>
                      <w:sz w:val="20"/>
                      <w:szCs w:val="20"/>
                    </w:rPr>
                    <w:t> </w:t>
                  </w:r>
                  <w:r>
                    <w:rPr>
                      <w:sz w:val="20"/>
                      <w:szCs w:val="20"/>
                    </w:rPr>
                    <w:t>Los a</w:t>
                  </w:r>
                  <w:r>
                    <w:rPr>
                      <w:sz w:val="20"/>
                      <w:szCs w:val="20"/>
                    </w:rPr>
                    <w:t xml:space="preserve">lumnos utilizan estrategias basadas en lo que perciben como </w:t>
                  </w:r>
                  <w:proofErr w:type="gramStart"/>
                  <w:r>
                    <w:rPr>
                      <w:sz w:val="20"/>
                      <w:szCs w:val="20"/>
                    </w:rPr>
                    <w:t>útil, agradable</w:t>
                  </w:r>
                  <w:proofErr w:type="gramEnd"/>
                  <w:r>
                    <w:rPr>
                      <w:sz w:val="20"/>
                      <w:szCs w:val="20"/>
                    </w:rPr>
                    <w:t xml:space="preserve"> o práctico para su aprendizaje y casi nunca es una elección informada.</w:t>
                  </w:r>
                  <w:r>
                    <w:rPr>
                      <w:sz w:val="20"/>
                      <w:szCs w:val="20"/>
                    </w:rPr>
                    <w:t> </w:t>
                  </w:r>
                  <w:r>
                    <w:rPr>
                      <w:sz w:val="20"/>
                      <w:szCs w:val="20"/>
                    </w:rPr>
                    <w:t>Es decir,</w:t>
                  </w:r>
                </w:p>
                <w:p w:rsidR="00000000" w:rsidRDefault="00F1561C">
                  <w:pPr>
                    <w:pStyle w:val="NormalWeb"/>
                    <w:shd w:val="clear" w:color="auto" w:fill="FFFFFF"/>
                    <w:divId w:val="2063215345"/>
                    <w:rPr>
                      <w:b/>
                      <w:bCs/>
                      <w:sz w:val="20"/>
                      <w:szCs w:val="20"/>
                    </w:rPr>
                  </w:pPr>
                  <w:bookmarkStart w:id="5" w:name="m_6883828945142173372_idp9731312"/>
                  <w:bookmarkEnd w:id="5"/>
                  <w:r>
                    <w:rPr>
                      <w:b/>
                      <w:bCs/>
                      <w:sz w:val="20"/>
                      <w:szCs w:val="20"/>
                    </w:rPr>
                    <w:t>De bajo rendimiento</w:t>
                  </w:r>
                </w:p>
                <w:p w:rsidR="00000000" w:rsidRDefault="00F1561C">
                  <w:pPr>
                    <w:pStyle w:val="NormalWeb"/>
                    <w:shd w:val="clear" w:color="auto" w:fill="FFFFFF"/>
                    <w:divId w:val="2063215345"/>
                    <w:rPr>
                      <w:sz w:val="20"/>
                      <w:szCs w:val="20"/>
                    </w:rPr>
                  </w:pPr>
                  <w:r>
                    <w:rPr>
                      <w:sz w:val="20"/>
                      <w:szCs w:val="20"/>
                    </w:rPr>
                    <w:t>No hay un solo factor que explique el bajo rendimiento, sino una acumulación de</w:t>
                  </w:r>
                  <w:r>
                    <w:rPr>
                      <w:sz w:val="20"/>
                      <w:szCs w:val="20"/>
                    </w:rPr>
                    <w:t xml:space="preserve"> variables a lo largo del tiempo que dificulta el logro.</w:t>
                  </w:r>
                  <w:r>
                    <w:rPr>
                      <w:sz w:val="20"/>
                      <w:szCs w:val="20"/>
                    </w:rPr>
                    <w:t> </w:t>
                  </w:r>
                  <w:r>
                    <w:rPr>
                      <w:sz w:val="20"/>
                      <w:szCs w:val="20"/>
                    </w:rPr>
                    <w:t>Muchos factores hacen que los alumnos tengan un rendimiento bajo o alto;</w:t>
                  </w:r>
                  <w:r>
                    <w:rPr>
                      <w:sz w:val="20"/>
                      <w:szCs w:val="20"/>
                    </w:rPr>
                    <w:t> </w:t>
                  </w:r>
                  <w:r>
                    <w:rPr>
                      <w:sz w:val="20"/>
                      <w:szCs w:val="20"/>
                    </w:rPr>
                    <w:t>dichos factores pueden ser fisiológicos o psicológicos, que pueden ser de naturaleza multidimensional (</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w:instrText>
                  </w:r>
                  <w:r>
                    <w:rPr>
                      <w:sz w:val="20"/>
                      <w:szCs w:val="20"/>
                      <w:vertAlign w:val="superscript"/>
                    </w:rPr>
                    <w:instrText>google.com/url?q=http%3A%2F%2Fwww.scielo.org.co%2Fscielo.php%3Fscript%3Dsci_arttext%26pid%3DS1657-07902019000100075%23B3&amp;sa=D&amp;sntz=1&amp;usg=AFQjCNHQAXHAXJEy9RaqG5UaEFsmyPFV4Q"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Chakrabarty</w:t>
                  </w:r>
                  <w:proofErr w:type="spellEnd"/>
                  <w:r>
                    <w:rPr>
                      <w:rStyle w:val="Hipervnculo"/>
                      <w:sz w:val="20"/>
                      <w:szCs w:val="20"/>
                      <w:vertAlign w:val="superscript"/>
                    </w:rPr>
                    <w:t xml:space="preserve"> &amp; Saha, 2014</w:t>
                  </w:r>
                  <w:r>
                    <w:rPr>
                      <w:sz w:val="20"/>
                      <w:szCs w:val="20"/>
                      <w:vertAlign w:val="superscript"/>
                    </w:rPr>
                    <w:fldChar w:fldCharType="end"/>
                  </w:r>
                  <w:r>
                    <w:rPr>
                      <w:sz w:val="20"/>
                      <w:szCs w:val="20"/>
                    </w:rPr>
                    <w:t> ).</w:t>
                  </w:r>
                  <w:r>
                    <w:rPr>
                      <w:sz w:val="20"/>
                      <w:szCs w:val="20"/>
                    </w:rPr>
                    <w:t> </w:t>
                  </w:r>
                  <w:r>
                    <w:rPr>
                      <w:sz w:val="20"/>
                      <w:szCs w:val="20"/>
                    </w:rPr>
                    <w:t>Los estudiantes de bajo rendimiento son</w:t>
                  </w:r>
                  <w:r>
                    <w:rPr>
                      <w:sz w:val="20"/>
                      <w:szCs w:val="20"/>
                    </w:rPr>
                    <w:t xml:space="preserve"> comúnmente vistos como estudiantes menos competentes, menos efectivos o sin éxito;</w:t>
                  </w:r>
                  <w:r>
                    <w:rPr>
                      <w:sz w:val="20"/>
                      <w:szCs w:val="20"/>
                    </w:rPr>
                    <w:t> </w:t>
                  </w:r>
                  <w:r>
                    <w:rPr>
                      <w:sz w:val="20"/>
                      <w:szCs w:val="20"/>
                    </w:rPr>
                    <w:t>Por lo general, se clasifican como estudiantes que obtienen una calificación baja en un examen o curso.</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"http://www.google.com/url?q=http%3A%2F%2Fwww.scielo.org.c</w:instrText>
                  </w:r>
                  <w:r>
                    <w:rPr>
                      <w:sz w:val="20"/>
                      <w:szCs w:val="20"/>
                      <w:vertAlign w:val="superscript"/>
                    </w:rPr>
                    <w:instrText>o%2Fscielo.php%3Fscript%3Dsci_arttext%26pid%3DS1657-07902019000100075%23B36&amp;sa=D&amp;sntz=1&amp;usg=AFQjCNGMxYr5NtYQt-DUGxL-LQPTlco1bQ"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Vann</w:t>
                  </w:r>
                  <w:proofErr w:type="spellEnd"/>
                  <w:r>
                    <w:rPr>
                      <w:rStyle w:val="Hipervnculo"/>
                      <w:sz w:val="20"/>
                      <w:szCs w:val="20"/>
                      <w:vertAlign w:val="superscript"/>
                    </w:rPr>
                    <w:t xml:space="preserve"> y Abraham (1990)</w:t>
                  </w:r>
                  <w:r>
                    <w:rPr>
                      <w:sz w:val="20"/>
                      <w:szCs w:val="20"/>
                      <w:vertAlign w:val="superscript"/>
                    </w:rPr>
                    <w:fldChar w:fldCharType="end"/>
                  </w:r>
                  <w:r>
                    <w:rPr>
                      <w:sz w:val="20"/>
                      <w:szCs w:val="20"/>
                    </w:rPr>
                    <w:t> definieron a los estudiantes sin éxito como aquellos que avanzan con relativa lentitud a t</w:t>
                  </w:r>
                  <w:r>
                    <w:rPr>
                      <w:sz w:val="20"/>
                      <w:szCs w:val="20"/>
                    </w:rPr>
                    <w:t>ravés de un programa intensivo de inglés.</w:t>
                  </w:r>
                  <w:r>
                    <w:rPr>
                      <w:sz w:val="20"/>
                      <w:szCs w:val="20"/>
                    </w:rPr>
                    <w:t> </w:t>
                  </w:r>
                  <w:r>
                    <w:rPr>
                      <w:sz w:val="20"/>
                      <w:szCs w:val="20"/>
                    </w:rPr>
                    <w:t>Del mismo modo,</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"http://www.google.com/url?q=http%3A%2F%2Fwww.scielo.org.co%2Fscielo.php%3Fscript%3Dsci_arttext%26pid%3DS1657-07902019000100075%23B37&amp;sa=D&amp;sntz=1&amp;usg=AFQjCNGBEOsF7OtDrRW4vXMyjBWs9EzfLg" \t</w:instrText>
                  </w:r>
                  <w:r>
                    <w:rPr>
                      <w:sz w:val="20"/>
                      <w:szCs w:val="20"/>
                      <w:vertAlign w:val="superscript"/>
                    </w:rPr>
                    <w:instrText xml:space="preserve">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Wen</w:t>
                  </w:r>
                  <w:proofErr w:type="spellEnd"/>
                  <w:r>
                    <w:rPr>
                      <w:rStyle w:val="Hipervnculo"/>
                      <w:sz w:val="20"/>
                      <w:szCs w:val="20"/>
                      <w:vertAlign w:val="superscript"/>
                    </w:rPr>
                    <w:t xml:space="preserve"> y Johnson (1997)</w:t>
                  </w:r>
                  <w:r>
                    <w:rPr>
                      <w:sz w:val="20"/>
                      <w:szCs w:val="20"/>
                      <w:vertAlign w:val="superscript"/>
                    </w:rPr>
                    <w:fldChar w:fldCharType="end"/>
                  </w:r>
                  <w:r>
                    <w:rPr>
                      <w:sz w:val="20"/>
                      <w:szCs w:val="20"/>
                    </w:rPr>
                    <w:t>definió a los alumnos de bajo rendimiento como aquellos que pasan más tiempo aprendiendo inglés y con puntuaciones más bajas.</w:t>
                  </w:r>
                  <w:r>
                    <w:rPr>
                      <w:sz w:val="20"/>
                      <w:szCs w:val="20"/>
                    </w:rPr>
                    <w:t> </w:t>
                  </w:r>
                  <w:r>
                    <w:rPr>
                      <w:sz w:val="20"/>
                      <w:szCs w:val="20"/>
                    </w:rPr>
                    <w:t xml:space="preserve">La cámara lenta a través de un curso que Van, Abraham y </w:t>
                  </w:r>
                  <w:proofErr w:type="spellStart"/>
                  <w:r>
                    <w:rPr>
                      <w:sz w:val="20"/>
                      <w:szCs w:val="20"/>
                    </w:rPr>
                    <w:t>Wen</w:t>
                  </w:r>
                  <w:proofErr w:type="spellEnd"/>
                  <w:r>
                    <w:rPr>
                      <w:sz w:val="20"/>
                      <w:szCs w:val="20"/>
                    </w:rPr>
                    <w:t xml:space="preserve"> explican en sus definiciones de alum</w:t>
                  </w:r>
                  <w:r>
                    <w:rPr>
                      <w:sz w:val="20"/>
                      <w:szCs w:val="20"/>
                    </w:rPr>
                    <w:t>nos de bajo rendimiento puede llevar al alumno a abandonar antes de alcanzar su objetivo de aprendizaje.</w:t>
                  </w:r>
                  <w:r>
                    <w:rPr>
                      <w:sz w:val="20"/>
                      <w:szCs w:val="20"/>
                    </w:rPr>
                    <w:t> </w:t>
                  </w:r>
                  <w:r>
                    <w:rPr>
                      <w:sz w:val="20"/>
                      <w:szCs w:val="20"/>
                    </w:rPr>
                    <w:t>Es decir, es menos probable que completen un curso de idiomas.</w:t>
                  </w:r>
                  <w:r>
                    <w:rPr>
                      <w:sz w:val="20"/>
                      <w:szCs w:val="20"/>
                    </w:rPr>
                    <w:t> </w:t>
                  </w:r>
                  <w:r>
                    <w:rPr>
                      <w:sz w:val="20"/>
                      <w:szCs w:val="20"/>
                    </w:rPr>
                    <w:t>Sin embargo, un progreso lento en un curso de idiomas no define a un alumno de bajo rend</w:t>
                  </w:r>
                  <w:r>
                    <w:rPr>
                      <w:sz w:val="20"/>
                      <w:szCs w:val="20"/>
                    </w:rPr>
                    <w:t>imiento.</w:t>
                  </w:r>
                  <w:r>
                    <w:rPr>
                      <w:sz w:val="20"/>
                      <w:szCs w:val="20"/>
                    </w:rPr>
                    <w:t> </w:t>
                  </w:r>
                  <w:r>
                    <w:rPr>
                      <w:sz w:val="20"/>
                      <w:szCs w:val="20"/>
                    </w:rPr>
                    <w:t>Un alumno puede tener un progreso lento, pero aún puede estar aprendiendo.</w:t>
                  </w:r>
                </w:p>
                <w:p w:rsidR="00000000" w:rsidRDefault="00F1561C">
                  <w:pPr>
                    <w:pStyle w:val="NormalWeb"/>
                    <w:shd w:val="clear" w:color="auto" w:fill="FFFFFF"/>
                    <w:divId w:val="2063215345"/>
                    <w:rPr>
                      <w:sz w:val="20"/>
                      <w:szCs w:val="20"/>
                    </w:rPr>
                  </w:pPr>
                  <w:hyperlink r:id="rId12" w:tgtFrame="_blank" w:history="1">
                    <w:proofErr w:type="spellStart"/>
                    <w:r>
                      <w:rPr>
                        <w:rStyle w:val="Hipervnculo"/>
                        <w:sz w:val="20"/>
                        <w:szCs w:val="20"/>
                        <w:vertAlign w:val="superscript"/>
                      </w:rPr>
                      <w:t>Normazidah</w:t>
                    </w:r>
                    <w:proofErr w:type="spellEnd"/>
                    <w:r>
                      <w:rPr>
                        <w:rStyle w:val="Hipervnculo"/>
                        <w:sz w:val="20"/>
                        <w:szCs w:val="20"/>
                        <w:vertAlign w:val="superscript"/>
                      </w:rPr>
                      <w:t xml:space="preserve">, </w:t>
                    </w:r>
                    <w:proofErr w:type="spellStart"/>
                    <w:r>
                      <w:rPr>
                        <w:rStyle w:val="Hipervnculo"/>
                        <w:sz w:val="20"/>
                        <w:szCs w:val="20"/>
                        <w:vertAlign w:val="superscript"/>
                      </w:rPr>
                      <w:t>Koo</w:t>
                    </w:r>
                    <w:proofErr w:type="spellEnd"/>
                    <w:r>
                      <w:rPr>
                        <w:rStyle w:val="Hipervnculo"/>
                        <w:sz w:val="20"/>
                        <w:szCs w:val="20"/>
                        <w:vertAlign w:val="superscript"/>
                      </w:rPr>
                      <w:t xml:space="preserve"> y </w:t>
                    </w:r>
                    <w:proofErr w:type="spellStart"/>
                    <w:r>
                      <w:rPr>
                        <w:rStyle w:val="Hipervnculo"/>
                        <w:sz w:val="20"/>
                        <w:szCs w:val="20"/>
                        <w:vertAlign w:val="superscript"/>
                      </w:rPr>
                      <w:t>Hazita</w:t>
                    </w:r>
                    <w:proofErr w:type="spellEnd"/>
                    <w:r>
                      <w:rPr>
                        <w:rStyle w:val="Hipervnculo"/>
                        <w:sz w:val="20"/>
                        <w:szCs w:val="20"/>
                        <w:vertAlign w:val="superscript"/>
                      </w:rPr>
                      <w:t xml:space="preserve"> (2012)</w:t>
                    </w:r>
                  </w:hyperlink>
                  <w:r>
                    <w:rPr>
                      <w:sz w:val="20"/>
                      <w:szCs w:val="20"/>
                    </w:rPr>
                    <w:t> describieron las características de lo</w:t>
                  </w:r>
                  <w:r>
                    <w:rPr>
                      <w:sz w:val="20"/>
                      <w:szCs w:val="20"/>
                    </w:rPr>
                    <w:t>s</w:t>
                  </w:r>
                  <w:hyperlink r:id="rId13" w:tgtFrame="_blank" w:history="1">
                    <w:r>
                      <w:rPr>
                        <w:rStyle w:val="Hipervnculo"/>
                        <w:sz w:val="20"/>
                        <w:szCs w:val="20"/>
                        <w:vertAlign w:val="superscript"/>
                      </w:rPr>
                      <w:t> alumnos</w:t>
                    </w:r>
                  </w:hyperlink>
                  <w:r>
                    <w:rPr>
                      <w:sz w:val="20"/>
                      <w:szCs w:val="20"/>
                    </w:rPr>
                    <w:t> de bajo rendimiento.</w:t>
                  </w:r>
                  <w:r>
                    <w:rPr>
                      <w:sz w:val="20"/>
                      <w:szCs w:val="20"/>
                    </w:rPr>
                    <w:t> </w:t>
                  </w:r>
                  <w:r>
                    <w:rPr>
                      <w:sz w:val="20"/>
                      <w:szCs w:val="20"/>
                    </w:rPr>
                    <w:t>Afirman que los alumnos de bajo rendimiento ven el inglés como una asignatura difícil de aprender.</w:t>
                  </w:r>
                  <w:r>
                    <w:rPr>
                      <w:sz w:val="20"/>
                      <w:szCs w:val="20"/>
                    </w:rPr>
                    <w:t> </w:t>
                  </w:r>
                  <w:r>
                    <w:rPr>
                      <w:sz w:val="20"/>
                      <w:szCs w:val="20"/>
                    </w:rPr>
                    <w:t>Dependen del maestro como autoridad;</w:t>
                  </w:r>
                  <w:r>
                    <w:rPr>
                      <w:sz w:val="20"/>
                      <w:szCs w:val="20"/>
                    </w:rPr>
                    <w:t> </w:t>
                  </w:r>
                  <w:r>
                    <w:rPr>
                      <w:sz w:val="20"/>
                      <w:szCs w:val="20"/>
                    </w:rPr>
                    <w:t>carecen de apoyo para u</w:t>
                  </w:r>
                  <w:r>
                    <w:rPr>
                      <w:sz w:val="20"/>
                      <w:szCs w:val="20"/>
                    </w:rPr>
                    <w:t>tilizar el inglés en un entorno fuera del aula;</w:t>
                  </w:r>
                  <w:r>
                    <w:rPr>
                      <w:sz w:val="20"/>
                      <w:szCs w:val="20"/>
                    </w:rPr>
                    <w:t> </w:t>
                  </w:r>
                  <w:r>
                    <w:rPr>
                      <w:sz w:val="20"/>
                      <w:szCs w:val="20"/>
                    </w:rPr>
                    <w:t>carecen de exposición al idioma de destino;</w:t>
                  </w:r>
                  <w:r>
                    <w:rPr>
                      <w:sz w:val="20"/>
                      <w:szCs w:val="20"/>
                    </w:rPr>
                    <w:t> </w:t>
                  </w:r>
                  <w:r>
                    <w:rPr>
                      <w:sz w:val="20"/>
                      <w:szCs w:val="20"/>
                    </w:rPr>
                    <w:t>tienen una limitación de vocabulario y carecen de la motivación para aprender inglés, lo que provoca una actitud negativa hacia el aprendizaje del inglés.</w:t>
                  </w:r>
                  <w:r>
                    <w:rPr>
                      <w:sz w:val="20"/>
                      <w:szCs w:val="20"/>
                    </w:rPr>
                    <w:t> </w:t>
                  </w:r>
                  <w:r>
                    <w:rPr>
                      <w:sz w:val="20"/>
                      <w:szCs w:val="20"/>
                    </w:rPr>
                    <w:t>La opinió</w:t>
                  </w:r>
                  <w:r>
                    <w:rPr>
                      <w:sz w:val="20"/>
                      <w:szCs w:val="20"/>
                    </w:rPr>
                    <w:t xml:space="preserve">n de </w:t>
                  </w:r>
                  <w:proofErr w:type="spellStart"/>
                  <w:r>
                    <w:rPr>
                      <w:sz w:val="20"/>
                      <w:szCs w:val="20"/>
                    </w:rPr>
                    <w:t>Normazidah</w:t>
                  </w:r>
                  <w:proofErr w:type="spellEnd"/>
                  <w:r>
                    <w:rPr>
                      <w:sz w:val="20"/>
                      <w:szCs w:val="20"/>
                    </w:rPr>
                    <w:t xml:space="preserve"> et al.</w:t>
                  </w:r>
                  <w:r>
                    <w:rPr>
                      <w:sz w:val="20"/>
                      <w:szCs w:val="20"/>
                    </w:rPr>
                    <w:t> </w:t>
                  </w:r>
                  <w:proofErr w:type="gramStart"/>
                  <w:r>
                    <w:rPr>
                      <w:sz w:val="20"/>
                      <w:szCs w:val="20"/>
                    </w:rPr>
                    <w:t>con</w:t>
                  </w:r>
                  <w:proofErr w:type="gramEnd"/>
                  <w:r>
                    <w:rPr>
                      <w:sz w:val="20"/>
                      <w:szCs w:val="20"/>
                    </w:rPr>
                    <w:t xml:space="preserve"> respecto a los alumnos de bajo rendimiento parece comprender, sobre todo, las actitudes individuales y la motivación hacia el aprendizaje de idiomas.</w:t>
                  </w:r>
                  <w:r>
                    <w:rPr>
                      <w:sz w:val="20"/>
                      <w:szCs w:val="20"/>
                    </w:rPr>
                    <w:t> </w:t>
                  </w:r>
                  <w:r>
                    <w:rPr>
                      <w:sz w:val="20"/>
                      <w:szCs w:val="20"/>
                    </w:rPr>
                    <w:t>Es decir, con el impulso correcto de motivación, los alumnos pueden buscar form</w:t>
                  </w:r>
                  <w:r>
                    <w:rPr>
                      <w:sz w:val="20"/>
                      <w:szCs w:val="20"/>
                    </w:rPr>
                    <w:t>as de exponerse al lenguaje, formas de aumentar su vocabulario y adoptar una actitud proactiva hacia el aprendizaje.</w:t>
                  </w:r>
                  <w:r>
                    <w:rPr>
                      <w:sz w:val="20"/>
                      <w:szCs w:val="20"/>
                    </w:rPr>
                    <w:t> </w:t>
                  </w:r>
                  <w:hyperlink r:id="rId14" w:tgtFrame="_blank" w:history="1">
                    <w:r>
                      <w:rPr>
                        <w:rStyle w:val="Hipervnculo"/>
                        <w:sz w:val="20"/>
                        <w:szCs w:val="20"/>
                        <w:vertAlign w:val="superscript"/>
                      </w:rPr>
                      <w:t>Concejal (2008)</w:t>
                    </w:r>
                  </w:hyperlink>
                  <w:r>
                    <w:rPr>
                      <w:sz w:val="20"/>
                      <w:szCs w:val="20"/>
                    </w:rPr>
                    <w:t>señala que el bajo rendimiento proviene de la falta de motivación, esfuerzo y estrategias de aprendizaje efectivas.</w:t>
                  </w:r>
                  <w:r>
                    <w:rPr>
                      <w:sz w:val="20"/>
                      <w:szCs w:val="20"/>
                    </w:rPr>
                    <w:t> </w:t>
                  </w:r>
                  <w:r>
                    <w:rPr>
                      <w:sz w:val="20"/>
                      <w:szCs w:val="20"/>
                    </w:rPr>
                    <w:t xml:space="preserve">Las actitudes y comportamientos de los alumnos hacia </w:t>
                  </w:r>
                  <w:r>
                    <w:rPr>
                      <w:sz w:val="20"/>
                      <w:szCs w:val="20"/>
                    </w:rPr>
                    <w:t>el aprendizaje de idiomas pueden tener un gran impacto en su desempeño.</w:t>
                  </w:r>
                  <w:r>
                    <w:rPr>
                      <w:sz w:val="20"/>
                      <w:szCs w:val="20"/>
                    </w:rPr>
                    <w:t> </w:t>
                  </w:r>
                  <w:hyperlink r:id="rId15" w:tgtFrame="_blank" w:history="1">
                    <w:r>
                      <w:rPr>
                        <w:rStyle w:val="Hipervnculo"/>
                        <w:sz w:val="20"/>
                        <w:szCs w:val="20"/>
                        <w:vertAlign w:val="superscript"/>
                      </w:rPr>
                      <w:t>Chang (2010)</w:t>
                    </w:r>
                  </w:hyperlink>
                  <w:r>
                    <w:rPr>
                      <w:sz w:val="20"/>
                      <w:szCs w:val="20"/>
                    </w:rPr>
                    <w:t>ofreció un factor más simplista para el bajo rendimiento;</w:t>
                  </w:r>
                  <w:r>
                    <w:rPr>
                      <w:sz w:val="20"/>
                      <w:szCs w:val="20"/>
                    </w:rPr>
                    <w:t> </w:t>
                  </w:r>
                  <w:r>
                    <w:rPr>
                      <w:sz w:val="20"/>
                      <w:szCs w:val="20"/>
                    </w:rPr>
                    <w:t>Ella explicó que algunas de las debilidades en el aprendizaje de idiomas provienen de las actitudes de los alumnos hacia el aprendizaje, como la pereza.</w:t>
                  </w:r>
                  <w:r>
                    <w:rPr>
                      <w:sz w:val="20"/>
                      <w:szCs w:val="20"/>
                    </w:rPr>
                    <w:t> </w:t>
                  </w:r>
                  <w:r>
                    <w:rPr>
                      <w:sz w:val="20"/>
                      <w:szCs w:val="20"/>
                    </w:rPr>
                    <w:t>Aunque</w:t>
                  </w:r>
                  <w:r>
                    <w:rPr>
                      <w:sz w:val="20"/>
                      <w:szCs w:val="20"/>
                    </w:rPr>
                    <w:t xml:space="preserve"> no se puede generalizar, la pereza puede derivarse de una escasa motivación para invertir esfuerzo en las actividades, y puede deberse a la percepción que los alumnos tienen de su experiencia de aprendizaje;</w:t>
                  </w:r>
                  <w:r>
                    <w:rPr>
                      <w:sz w:val="20"/>
                      <w:szCs w:val="20"/>
                    </w:rPr>
                    <w:t> </w:t>
                  </w:r>
                  <w:r>
                    <w:rPr>
                      <w:sz w:val="20"/>
                      <w:szCs w:val="20"/>
                    </w:rPr>
                    <w:t>por ejemplo, aburrimiento, falta de voluntad pa</w:t>
                  </w:r>
                  <w:r>
                    <w:rPr>
                      <w:sz w:val="20"/>
                      <w:szCs w:val="20"/>
                    </w:rPr>
                    <w:t>ra trabajar o falta de atractivo para lo que están haciendo.</w:t>
                  </w:r>
                  <w:r>
                    <w:rPr>
                      <w:sz w:val="20"/>
                      <w:szCs w:val="20"/>
                    </w:rPr>
                    <w:t> </w:t>
                  </w:r>
                  <w:r>
                    <w:rPr>
                      <w:sz w:val="20"/>
                      <w:szCs w:val="20"/>
                    </w:rPr>
                    <w:t>Por lo tanto, un alto rendimiento no solo proviene del uso elevado de estrategias, sino también de la actitud, la motivación y las percepciones o comportamientos en el aprendizaje.</w:t>
                  </w:r>
                </w:p>
                <w:p w:rsidR="00000000" w:rsidRDefault="00F1561C">
                  <w:pPr>
                    <w:pStyle w:val="NormalWeb"/>
                    <w:shd w:val="clear" w:color="auto" w:fill="FFFFFF"/>
                    <w:divId w:val="2063215345"/>
                    <w:rPr>
                      <w:sz w:val="20"/>
                      <w:szCs w:val="20"/>
                    </w:rPr>
                  </w:pPr>
                  <w:r>
                    <w:rPr>
                      <w:sz w:val="20"/>
                      <w:szCs w:val="20"/>
                    </w:rPr>
                    <w:t>Además de la gran importancia de la motivación, se pueden tener en cuenta varios factores para el éxito en el aprendizaje de idiomas.</w:t>
                  </w:r>
                  <w:r>
                    <w:rPr>
                      <w:sz w:val="20"/>
                      <w:szCs w:val="20"/>
                    </w:rPr>
                    <w:t> </w:t>
                  </w:r>
                  <w:hyperlink r:id="rId16" w:tgtFrame="_blank" w:history="1">
                    <w:r>
                      <w:rPr>
                        <w:rStyle w:val="Hipervnculo"/>
                        <w:sz w:val="20"/>
                        <w:szCs w:val="20"/>
                        <w:vertAlign w:val="superscript"/>
                      </w:rPr>
                      <w:t>Samperio (2013)</w:t>
                    </w:r>
                  </w:hyperlink>
                  <w:r>
                    <w:rPr>
                      <w:sz w:val="20"/>
                      <w:szCs w:val="20"/>
                    </w:rPr>
                    <w:t> sugiere que para que un alumno logre el éxito en el aprendizaje de idiomas, tres factores deben estar presentes e interactuar entre sí.</w:t>
                  </w:r>
                  <w:r>
                    <w:rPr>
                      <w:sz w:val="20"/>
                      <w:szCs w:val="20"/>
                    </w:rPr>
                    <w:t> </w:t>
                  </w:r>
                  <w:r>
                    <w:rPr>
                      <w:sz w:val="20"/>
                      <w:szCs w:val="20"/>
                    </w:rPr>
                    <w:t>En primera instancia, el alumno debe estar motivado para aprender y adoptar comportamientos adecuados en el aprendizaje.</w:t>
                  </w:r>
                  <w:r>
                    <w:rPr>
                      <w:sz w:val="20"/>
                      <w:szCs w:val="20"/>
                    </w:rPr>
                    <w:t> </w:t>
                  </w:r>
                  <w:r>
                    <w:rPr>
                      <w:sz w:val="20"/>
                      <w:szCs w:val="20"/>
                    </w:rPr>
                    <w:t>El poder de usar su propia voluntad para cambiar comportamientos en beneficio del aprendizaje puede cambiar el curso del aprendizaje.</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w:instrText>
                  </w:r>
                  <w:r>
                    <w:rPr>
                      <w:sz w:val="20"/>
                      <w:szCs w:val="20"/>
                      <w:vertAlign w:val="superscript"/>
                    </w:rPr>
                    <w:instrText>YPERLINK "http://www.google.com/url?q=http%3A%2F%2Fwww.scielo.org.co%2Fscielo.php%3Fscript%3Dsci_arttext%26pid%3DS1657-07902019000100075%23B9&amp;sa=D&amp;sntz=1&amp;usg=AFQjCNGiiEQIgfT4p3MlV5aUY3K-au_0MQ"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Duckworth</w:t>
                  </w:r>
                  <w:proofErr w:type="spellEnd"/>
                  <w:r>
                    <w:rPr>
                      <w:rStyle w:val="Hipervnculo"/>
                      <w:sz w:val="20"/>
                      <w:szCs w:val="20"/>
                      <w:vertAlign w:val="superscript"/>
                    </w:rPr>
                    <w:t xml:space="preserve"> y </w:t>
                  </w:r>
                  <w:proofErr w:type="spellStart"/>
                  <w:r>
                    <w:rPr>
                      <w:rStyle w:val="Hipervnculo"/>
                      <w:sz w:val="20"/>
                      <w:szCs w:val="20"/>
                      <w:vertAlign w:val="superscript"/>
                    </w:rPr>
                    <w:t>Seligman</w:t>
                  </w:r>
                  <w:proofErr w:type="spellEnd"/>
                  <w:r>
                    <w:rPr>
                      <w:rStyle w:val="Hipervnculo"/>
                      <w:sz w:val="20"/>
                      <w:szCs w:val="20"/>
                      <w:vertAlign w:val="superscript"/>
                    </w:rPr>
                    <w:t xml:space="preserve"> (2006)</w:t>
                  </w:r>
                  <w:r>
                    <w:rPr>
                      <w:sz w:val="20"/>
                      <w:szCs w:val="20"/>
                      <w:vertAlign w:val="superscript"/>
                    </w:rPr>
                    <w:fldChar w:fldCharType="end"/>
                  </w:r>
                  <w:r>
                    <w:rPr>
                      <w:sz w:val="20"/>
                      <w:szCs w:val="20"/>
                    </w:rPr>
                    <w:t> llaman a este pode</w:t>
                  </w:r>
                  <w:r>
                    <w:rPr>
                      <w:sz w:val="20"/>
                      <w:szCs w:val="20"/>
                    </w:rPr>
                    <w:t>r</w:t>
                  </w:r>
                  <w:r>
                    <w:rPr>
                      <w:sz w:val="20"/>
                      <w:szCs w:val="20"/>
                    </w:rPr>
                    <w:t> </w:t>
                  </w:r>
                  <w:proofErr w:type="spellStart"/>
                  <w:r>
                    <w:rPr>
                      <w:rStyle w:val="nfasis"/>
                      <w:sz w:val="20"/>
                      <w:szCs w:val="20"/>
                    </w:rPr>
                    <w:t>volició</w:t>
                  </w:r>
                  <w:r>
                    <w:rPr>
                      <w:rStyle w:val="nfasis"/>
                      <w:sz w:val="20"/>
                      <w:szCs w:val="20"/>
                    </w:rPr>
                    <w:t>n</w:t>
                  </w:r>
                  <w:r>
                    <w:rPr>
                      <w:sz w:val="20"/>
                      <w:szCs w:val="20"/>
                    </w:rPr>
                    <w:t>y</w:t>
                  </w:r>
                  <w:proofErr w:type="spellEnd"/>
                  <w:r>
                    <w:rPr>
                      <w:sz w:val="20"/>
                      <w:szCs w:val="20"/>
                    </w:rPr>
                    <w:t xml:space="preserve"> lo describen como la capacidad de inhibir las conductas que distraen con el fin de alcanzar una meta más alta.</w:t>
                  </w:r>
                  <w:r>
                    <w:rPr>
                      <w:sz w:val="20"/>
                      <w:szCs w:val="20"/>
                    </w:rPr>
                    <w:t> </w:t>
                  </w:r>
                  <w:r>
                    <w:rPr>
                      <w:sz w:val="20"/>
                      <w:szCs w:val="20"/>
                    </w:rPr>
                    <w:t>Samperio también afirma que los estudiantes de idiomas necesitan tiempo para participar en un comportamiento proactivo fuera del aula</w:t>
                  </w:r>
                  <w:r>
                    <w:rPr>
                      <w:sz w:val="20"/>
                      <w:szCs w:val="20"/>
                    </w:rPr>
                    <w:t xml:space="preserve"> de idiomas para practicar el idioma y exponerse al aprendizaje del idioma.</w:t>
                  </w:r>
                  <w:r>
                    <w:rPr>
                      <w:sz w:val="20"/>
                      <w:szCs w:val="20"/>
                    </w:rPr>
                    <w:t> </w:t>
                  </w:r>
                  <w:r>
                    <w:rPr>
                      <w:sz w:val="20"/>
                      <w:szCs w:val="20"/>
                    </w:rPr>
                    <w:t>Finalmente, afirma que un alumno debe tener un repertorio de estrategias para elegir para resolver tareas de lenguaje.</w:t>
                  </w:r>
                </w:p>
                <w:p w:rsidR="00000000" w:rsidRDefault="00F1561C">
                  <w:pPr>
                    <w:pStyle w:val="NormalWeb"/>
                    <w:shd w:val="clear" w:color="auto" w:fill="FFFFFF"/>
                    <w:divId w:val="2063215345"/>
                    <w:rPr>
                      <w:sz w:val="20"/>
                      <w:szCs w:val="20"/>
                    </w:rPr>
                  </w:pPr>
                  <w:r>
                    <w:rPr>
                      <w:sz w:val="20"/>
                      <w:szCs w:val="20"/>
                    </w:rPr>
                    <w:t>Tomar la iniciativa para perseguir metas en lugar de permanec</w:t>
                  </w:r>
                  <w:r>
                    <w:rPr>
                      <w:sz w:val="20"/>
                      <w:szCs w:val="20"/>
                    </w:rPr>
                    <w:t>er pasivo y esperar que los maestros proporcionen todo el aprendizaje es necesario para el aprendizaje de idiomas.</w:t>
                  </w:r>
                  <w:r>
                    <w:rPr>
                      <w:sz w:val="20"/>
                      <w:szCs w:val="20"/>
                    </w:rPr>
                    <w:t> </w:t>
                  </w:r>
                  <w:r>
                    <w:rPr>
                      <w:sz w:val="20"/>
                      <w:szCs w:val="20"/>
                    </w:rPr>
                    <w:t>Las primeras investigaciones realizadas por</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"http://www.google.com/url?q=http%3A%2F%2Fwww.scielo.org.co%2Fscielo.php%3Fscript%3Dsci</w:instrText>
                  </w:r>
                  <w:r>
                    <w:rPr>
                      <w:sz w:val="20"/>
                      <w:szCs w:val="20"/>
                      <w:vertAlign w:val="superscript"/>
                    </w:rPr>
                    <w:instrText>_arttext%26pid%3DS1657-07902019000100075%23B30&amp;sa=D&amp;sntz=1&amp;usg=AFQjCNHb7zkl8MBAliXg0xqZFQBG-GMfbQ"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Rubin</w:t>
                  </w:r>
                  <w:proofErr w:type="spellEnd"/>
                  <w:r>
                    <w:rPr>
                      <w:rStyle w:val="Hipervnculo"/>
                      <w:sz w:val="20"/>
                      <w:szCs w:val="20"/>
                      <w:vertAlign w:val="superscript"/>
                    </w:rPr>
                    <w:t xml:space="preserve"> (1975)</w:t>
                  </w:r>
                  <w:r>
                    <w:rPr>
                      <w:sz w:val="20"/>
                      <w:szCs w:val="20"/>
                      <w:vertAlign w:val="superscript"/>
                    </w:rPr>
                    <w:fldChar w:fldCharType="end"/>
                  </w:r>
                  <w:r>
                    <w:rPr>
                      <w:sz w:val="20"/>
                      <w:szCs w:val="20"/>
                    </w:rPr>
                    <w:t> explicaron que los buenos estudiantes de idiomas asumen la responsabilidad de su propio aprendizaje.</w:t>
                  </w:r>
                  <w:r>
                    <w:rPr>
                      <w:sz w:val="20"/>
                      <w:szCs w:val="20"/>
                    </w:rPr>
                    <w:t> </w:t>
                  </w:r>
                  <w:r>
                    <w:rPr>
                      <w:sz w:val="20"/>
                      <w:szCs w:val="20"/>
                    </w:rPr>
                    <w:t>Es decir, toman la iniciati</w:t>
                  </w:r>
                  <w:r>
                    <w:rPr>
                      <w:sz w:val="20"/>
                      <w:szCs w:val="20"/>
                    </w:rPr>
                    <w:t>va en cuanto a lo que quieren aprender que es determinante para tener éxito.</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"http://www.google.com/url?q=http%3A%2F%2Fwww.scielo.org.co%2Fscielo.php%3Fscript%3Dsci_arttext%26pid%3DS1657-07902019000100075%23B19&amp;sa=D&amp;sntz=1&amp;usg=AFQjCNEZtuxZUj3-43k</w:instrText>
                  </w:r>
                  <w:r>
                    <w:rPr>
                      <w:sz w:val="20"/>
                      <w:szCs w:val="20"/>
                      <w:vertAlign w:val="superscript"/>
                    </w:rPr>
                    <w:instrText>yz4j1GNXL59P2Fw"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Macaro</w:t>
                  </w:r>
                  <w:proofErr w:type="spellEnd"/>
                  <w:r>
                    <w:rPr>
                      <w:rStyle w:val="Hipervnculo"/>
                      <w:sz w:val="20"/>
                      <w:szCs w:val="20"/>
                      <w:vertAlign w:val="superscript"/>
                    </w:rPr>
                    <w:t xml:space="preserve"> (2001)</w:t>
                  </w:r>
                  <w:r>
                    <w:rPr>
                      <w:sz w:val="20"/>
                      <w:szCs w:val="20"/>
                      <w:vertAlign w:val="superscript"/>
                    </w:rPr>
                    <w:fldChar w:fldCharType="end"/>
                  </w:r>
                  <w:r>
                    <w:rPr>
                      <w:sz w:val="20"/>
                      <w:szCs w:val="20"/>
                    </w:rPr>
                    <w:t>afirma que “una cosa que parece estar cada vez más clara es que, en todos los contextos de aprendizaje, los estudiantes que son proactivos en su búsqueda del aprendizaje de idiomas parecen aprender mejor” (p. 2</w:t>
                  </w:r>
                  <w:r>
                    <w:rPr>
                      <w:sz w:val="20"/>
                      <w:szCs w:val="20"/>
                    </w:rPr>
                    <w:t>64).</w:t>
                  </w:r>
                  <w:r>
                    <w:rPr>
                      <w:sz w:val="20"/>
                      <w:szCs w:val="20"/>
                    </w:rPr>
                    <w:t> </w:t>
                  </w:r>
                  <w:r>
                    <w:rPr>
                      <w:sz w:val="20"/>
                      <w:szCs w:val="20"/>
                    </w:rPr>
                    <w:t>Tener el control de lo que los estudiantes quieren aprender puede darles la oportunidad de aprovechar las oportunidades disponibles, por lo tanto, implementar más y variadas estrategias de aprendizaje para alcanzar sus metas.</w:t>
                  </w:r>
                  <w:r>
                    <w:rPr>
                      <w:sz w:val="20"/>
                      <w:szCs w:val="20"/>
                    </w:rPr>
                    <w:t> </w:t>
                  </w:r>
                  <w:r>
                    <w:rPr>
                      <w:sz w:val="20"/>
                      <w:szCs w:val="20"/>
                    </w:rPr>
                    <w:t>El comportamiento proacti</w:t>
                  </w:r>
                  <w:r>
                    <w:rPr>
                      <w:sz w:val="20"/>
                      <w:szCs w:val="20"/>
                    </w:rPr>
                    <w:t>vo de los estudiantes puede ayudarlos a convertirse en aprendices autorregulados, autónomos y motivados, lo que, a su vez, los llevará a usar diferentes métodos y adoptar diferentes comportamientos en el aprendizaje de idiomas.</w:t>
                  </w:r>
                </w:p>
                <w:p w:rsidR="00000000" w:rsidRDefault="00F1561C">
                  <w:pPr>
                    <w:pStyle w:val="NormalWeb"/>
                    <w:shd w:val="clear" w:color="auto" w:fill="FFFFFF"/>
                    <w:divId w:val="2062093085"/>
                    <w:rPr>
                      <w:b/>
                      <w:bCs/>
                      <w:sz w:val="20"/>
                      <w:szCs w:val="20"/>
                    </w:rPr>
                  </w:pPr>
                  <w:bookmarkStart w:id="6" w:name="m_6883828945142173372_idp9748880"/>
                  <w:bookmarkEnd w:id="6"/>
                  <w:r>
                    <w:rPr>
                      <w:b/>
                      <w:bCs/>
                      <w:sz w:val="20"/>
                      <w:szCs w:val="20"/>
                    </w:rPr>
                    <w:t xml:space="preserve">Trabajo realizado en logros </w:t>
                  </w:r>
                  <w:r>
                    <w:rPr>
                      <w:b/>
                      <w:bCs/>
                      <w:sz w:val="20"/>
                      <w:szCs w:val="20"/>
                    </w:rPr>
                    <w:t>altos y bajos</w:t>
                  </w:r>
                </w:p>
                <w:p w:rsidR="00000000" w:rsidRDefault="00F1561C">
                  <w:pPr>
                    <w:pStyle w:val="NormalWeb"/>
                    <w:shd w:val="clear" w:color="auto" w:fill="FFFFFF"/>
                    <w:divId w:val="2062093085"/>
                    <w:rPr>
                      <w:sz w:val="20"/>
                      <w:szCs w:val="20"/>
                    </w:rPr>
                  </w:pPr>
                  <w:r>
                    <w:rPr>
                      <w:sz w:val="20"/>
                      <w:szCs w:val="20"/>
                    </w:rPr>
                    <w:t>Muchas investigaciones se han dirigido a descubrir qué hacen los estudiantes exitosos (</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"http://www.google.com/url?q=http%3A%2F%2Fwww.scielo.org.co%2Fscielo.php%3Fscript%3Dsci_arttext%26pid%3DS1657-07902019000100075%23B4&amp;sa=D&amp;sntz=1</w:instrText>
                  </w:r>
                  <w:r>
                    <w:rPr>
                      <w:sz w:val="20"/>
                      <w:szCs w:val="20"/>
                      <w:vertAlign w:val="superscript"/>
                    </w:rPr>
                    <w:instrText>&amp;usg=AFQjCNEX77TVjjHVK_hJbbXNI4WEmxz_bQ"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Chamot</w:t>
                  </w:r>
                  <w:proofErr w:type="spellEnd"/>
                  <w:r>
                    <w:rPr>
                      <w:rStyle w:val="Hipervnculo"/>
                      <w:sz w:val="20"/>
                      <w:szCs w:val="20"/>
                      <w:vertAlign w:val="superscript"/>
                    </w:rPr>
                    <w:t xml:space="preserve"> et al., 1999</w:t>
                  </w:r>
                  <w:r>
                    <w:rPr>
                      <w:sz w:val="20"/>
                      <w:szCs w:val="20"/>
                      <w:vertAlign w:val="superscript"/>
                    </w:rPr>
                    <w:fldChar w:fldCharType="end"/>
                  </w:r>
                  <w:r>
                    <w:rPr>
                      <w:sz w:val="20"/>
                      <w:szCs w:val="20"/>
                    </w:rPr>
                    <w:t> ;</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"http://www.google.com/url?q=http%3A%2F%2Fwww.scielo.org.co%2Fscielo.php%3Fscript%3Dsci_arttext%26pid%3DS1657-07902019000100075%23B12&amp;sa=D&amp;sntz=1&amp;usg=AFQjCNFyYdr0Pc73w</w:instrText>
                  </w:r>
                  <w:r>
                    <w:rPr>
                      <w:sz w:val="20"/>
                      <w:szCs w:val="20"/>
                      <w:vertAlign w:val="superscript"/>
                    </w:rPr>
                    <w:instrText>QDcFsGDWJ4wYQxs4Q"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Griffiths</w:t>
                  </w:r>
                  <w:proofErr w:type="spellEnd"/>
                  <w:r>
                    <w:rPr>
                      <w:rStyle w:val="Hipervnculo"/>
                      <w:sz w:val="20"/>
                      <w:szCs w:val="20"/>
                      <w:vertAlign w:val="superscript"/>
                    </w:rPr>
                    <w:t>, 2003</w:t>
                  </w:r>
                  <w:r>
                    <w:rPr>
                      <w:sz w:val="20"/>
                      <w:szCs w:val="20"/>
                      <w:vertAlign w:val="superscript"/>
                    </w:rPr>
                    <w:fldChar w:fldCharType="end"/>
                  </w:r>
                  <w:r>
                    <w:rPr>
                      <w:sz w:val="20"/>
                      <w:szCs w:val="20"/>
                    </w:rPr>
                    <w:t> , 2015;</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"http://www.google.com/url?q=http%3A%2F%2Fwww.scielo.org.co%2Fscielo.php%3Fscript%3Dsci_arttext%26pid%3DS1657-07902019000100075%23B30&amp;sa=D&amp;sntz=1&amp;usg=AFQjCNHb7zkl8MBAliXg0xqZFQBG-GMfbQ" \</w:instrText>
                  </w:r>
                  <w:r>
                    <w:rPr>
                      <w:sz w:val="20"/>
                      <w:szCs w:val="20"/>
                      <w:vertAlign w:val="superscript"/>
                    </w:rPr>
                    <w:instrText>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Rubin</w:t>
                  </w:r>
                  <w:proofErr w:type="spellEnd"/>
                  <w:r>
                    <w:rPr>
                      <w:rStyle w:val="Hipervnculo"/>
                      <w:sz w:val="20"/>
                      <w:szCs w:val="20"/>
                      <w:vertAlign w:val="superscript"/>
                    </w:rPr>
                    <w:t>, 1975</w:t>
                  </w:r>
                  <w:r>
                    <w:rPr>
                      <w:sz w:val="20"/>
                      <w:szCs w:val="20"/>
                      <w:vertAlign w:val="superscript"/>
                    </w:rPr>
                    <w:fldChar w:fldCharType="end"/>
                  </w:r>
                  <w:r>
                    <w:rPr>
                      <w:sz w:val="20"/>
                      <w:szCs w:val="20"/>
                    </w:rPr>
                    <w:t> ) para que las estrategias que utilizan puedan enseñarse a los estudiantes de bajo rendimiento.</w:t>
                  </w:r>
                  <w:r>
                    <w:rPr>
                      <w:sz w:val="20"/>
                      <w:szCs w:val="20"/>
                    </w:rPr>
                    <w:t> </w:t>
                  </w:r>
                  <w:r>
                    <w:rPr>
                      <w:sz w:val="20"/>
                      <w:szCs w:val="20"/>
                    </w:rPr>
                    <w:t>Sin embargo, también se han realizado investigaciones sobre las estrategias que utilizan las personas de bajo rendimiento y las forma</w:t>
                  </w:r>
                  <w:r>
                    <w:rPr>
                      <w:sz w:val="20"/>
                      <w:szCs w:val="20"/>
                    </w:rPr>
                    <w:t>s de ayudarlas a mejorar su uso.</w:t>
                  </w:r>
                  <w:r>
                    <w:rPr>
                      <w:sz w:val="20"/>
                      <w:szCs w:val="20"/>
                    </w:rPr>
                    <w:t> </w:t>
                  </w:r>
                  <w:r>
                    <w:rPr>
                      <w:sz w:val="20"/>
                      <w:szCs w:val="20"/>
                    </w:rPr>
                    <w:t>Los resultados han postulado que los triunfadores altos y bajos utilizan diferentes tipos de estrategias y con diferentes tasas de frecuencia.</w:t>
                  </w:r>
                  <w:r>
                    <w:rPr>
                      <w:sz w:val="20"/>
                      <w:szCs w:val="20"/>
                    </w:rPr>
                    <w:t> </w:t>
                  </w:r>
                  <w:r>
                    <w:rPr>
                      <w:sz w:val="20"/>
                      <w:szCs w:val="20"/>
                    </w:rPr>
                    <w:t>Por ejemplo,</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"http://www.google.com/url?q=http%3A%2F%2Fwww.scielo.org.</w:instrText>
                  </w:r>
                  <w:r>
                    <w:rPr>
                      <w:sz w:val="20"/>
                      <w:szCs w:val="20"/>
                      <w:vertAlign w:val="superscript"/>
                    </w:rPr>
                    <w:instrText>co%2Fscielo.php%3Fscript%3Dsci_arttext%26pid%3DS1657-07902019000100075%23B41&amp;sa=D&amp;sntz=1&amp;usg=AFQjCNHDoaRTm-5OQwPNHyoQF_W5YGUiuQ"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Zewdie</w:t>
                  </w:r>
                  <w:proofErr w:type="spellEnd"/>
                  <w:r>
                    <w:rPr>
                      <w:rStyle w:val="Hipervnculo"/>
                      <w:sz w:val="20"/>
                      <w:szCs w:val="20"/>
                      <w:vertAlign w:val="superscript"/>
                    </w:rPr>
                    <w:t xml:space="preserve"> (2015)</w:t>
                  </w:r>
                  <w:r>
                    <w:rPr>
                      <w:sz w:val="20"/>
                      <w:szCs w:val="20"/>
                      <w:vertAlign w:val="superscript"/>
                    </w:rPr>
                    <w:fldChar w:fldCharType="end"/>
                  </w:r>
                  <w:r>
                    <w:rPr>
                      <w:sz w:val="20"/>
                      <w:szCs w:val="20"/>
                    </w:rPr>
                    <w:t>comparó el uso de la estrategia de aprendizaje de idiomas entre los alumnos de alto y bajo rendimi</w:t>
                  </w:r>
                  <w:r>
                    <w:rPr>
                      <w:sz w:val="20"/>
                      <w:szCs w:val="20"/>
                    </w:rPr>
                    <w:t>ento.</w:t>
                  </w:r>
                  <w:r>
                    <w:rPr>
                      <w:sz w:val="20"/>
                      <w:szCs w:val="20"/>
                    </w:rPr>
                    <w:t> </w:t>
                  </w:r>
                  <w:r>
                    <w:rPr>
                      <w:sz w:val="20"/>
                      <w:szCs w:val="20"/>
                    </w:rPr>
                    <w:t>Descubrió que tanto los de alto como de bajo rendimiento utilizan tipos de estrategias similares.</w:t>
                  </w:r>
                  <w:r>
                    <w:rPr>
                      <w:sz w:val="20"/>
                      <w:szCs w:val="20"/>
                    </w:rPr>
                    <w:t> </w:t>
                  </w:r>
                  <w:r>
                    <w:rPr>
                      <w:sz w:val="20"/>
                      <w:szCs w:val="20"/>
                    </w:rPr>
                    <w:t>La diferencia que encontró fue en el tiempo que invierten en estudiar.</w:t>
                  </w:r>
                  <w:r>
                    <w:rPr>
                      <w:sz w:val="20"/>
                      <w:szCs w:val="20"/>
                    </w:rPr>
                    <w:t> </w:t>
                  </w:r>
                  <w:r>
                    <w:rPr>
                      <w:sz w:val="20"/>
                      <w:szCs w:val="20"/>
                    </w:rPr>
                    <w:t>Afirmó que los grandes triunfadores gastan el tiempo con más sabiduría;</w:t>
                  </w:r>
                  <w:r>
                    <w:rPr>
                      <w:sz w:val="20"/>
                      <w:szCs w:val="20"/>
                    </w:rPr>
                    <w:t> </w:t>
                  </w:r>
                  <w:r>
                    <w:rPr>
                      <w:sz w:val="20"/>
                      <w:szCs w:val="20"/>
                    </w:rPr>
                    <w:t>es decir,</w:t>
                  </w:r>
                  <w:r>
                    <w:rPr>
                      <w:sz w:val="20"/>
                      <w:szCs w:val="20"/>
                    </w:rPr>
                    <w:t xml:space="preserve"> invierten y gestionan su tiempo de forma estratégica.</w:t>
                  </w:r>
                  <w:r>
                    <w:rPr>
                      <w:sz w:val="20"/>
                      <w:szCs w:val="20"/>
                    </w:rPr>
                    <w:t> </w:t>
                  </w:r>
                  <w:r>
                    <w:rPr>
                      <w:sz w:val="20"/>
                      <w:szCs w:val="20"/>
                    </w:rPr>
                    <w:t>Por ejemplo, distribuyeron su práctica varias veces mientras monitoreaban su desempeño.</w:t>
                  </w:r>
                  <w:r>
                    <w:rPr>
                      <w:sz w:val="20"/>
                      <w:szCs w:val="20"/>
                    </w:rPr>
                    <w:t> </w:t>
                  </w:r>
                  <w:r>
                    <w:rPr>
                      <w:sz w:val="20"/>
                      <w:szCs w:val="20"/>
                    </w:rPr>
                    <w:t>Del mismo modo,</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"http://www.google.com/url?q=http%3A%2F%2Fwww.scielo.org.co%2Fscielo.php%3Fscript%3Dsci</w:instrText>
                  </w:r>
                  <w:r>
                    <w:rPr>
                      <w:sz w:val="20"/>
                      <w:szCs w:val="20"/>
                      <w:vertAlign w:val="superscript"/>
                    </w:rPr>
                    <w:instrText>_arttext%26pid%3DS1657-07902019000100075%23B29&amp;sa=D&amp;sntz=1&amp;usg=AFQjCNH0XBRfuUYOtP7Hk11a1VcjOnvoYA"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Rajak</w:t>
                  </w:r>
                  <w:proofErr w:type="spellEnd"/>
                  <w:r>
                    <w:rPr>
                      <w:rStyle w:val="Hipervnculo"/>
                      <w:sz w:val="20"/>
                      <w:szCs w:val="20"/>
                      <w:vertAlign w:val="superscript"/>
                    </w:rPr>
                    <w:t xml:space="preserve"> (2004)</w:t>
                  </w:r>
                  <w:r>
                    <w:rPr>
                      <w:sz w:val="20"/>
                      <w:szCs w:val="20"/>
                      <w:vertAlign w:val="superscript"/>
                    </w:rPr>
                    <w:fldChar w:fldCharType="end"/>
                  </w:r>
                  <w:r>
                    <w:rPr>
                      <w:sz w:val="20"/>
                      <w:szCs w:val="20"/>
                    </w:rPr>
                    <w:t>investigó las estrategias de aprendizaje de los estudiantes de inglés como segundo idioma (ESL) de bajo rendimiento.</w:t>
                  </w:r>
                  <w:r>
                    <w:rPr>
                      <w:sz w:val="20"/>
                      <w:szCs w:val="20"/>
                    </w:rPr>
                    <w:t> </w:t>
                  </w:r>
                  <w:r>
                    <w:rPr>
                      <w:sz w:val="20"/>
                      <w:szCs w:val="20"/>
                    </w:rPr>
                    <w:t>Aunque sus h</w:t>
                  </w:r>
                  <w:r>
                    <w:rPr>
                      <w:sz w:val="20"/>
                      <w:szCs w:val="20"/>
                    </w:rPr>
                    <w:t>allazgos indicaron que los estudiantes de bajo rendimiento informaron un interés en aprender inglés, que es un factor importante tanto en el aprendizaje como en el uso de estrategias, sus resultados generales demostraron que los estudiantes de bajo rendimi</w:t>
                  </w:r>
                  <w:r>
                    <w:rPr>
                      <w:sz w:val="20"/>
                      <w:szCs w:val="20"/>
                    </w:rPr>
                    <w:t>ento utilizaron estrategias de aprendizaje con una frecuencia moderada.</w:t>
                  </w:r>
                  <w:r>
                    <w:rPr>
                      <w:sz w:val="20"/>
                      <w:szCs w:val="20"/>
                    </w:rPr>
                    <w:t> </w:t>
                  </w:r>
                  <w:r>
                    <w:rPr>
                      <w:sz w:val="20"/>
                      <w:szCs w:val="20"/>
                    </w:rPr>
                    <w:t>El promedio de la frecuencia de uso de la estrategia no fue superior a 3,5.</w:t>
                  </w:r>
                  <w:r>
                    <w:rPr>
                      <w:sz w:val="20"/>
                      <w:szCs w:val="20"/>
                    </w:rPr>
                    <w:t> </w:t>
                  </w:r>
                  <w:hyperlink r:id="rId17" w:tgtFrame="_blank" w:history="1">
                    <w:r>
                      <w:rPr>
                        <w:rStyle w:val="Hipervnculo"/>
                        <w:sz w:val="20"/>
                        <w:szCs w:val="20"/>
                        <w:vertAlign w:val="superscript"/>
                      </w:rPr>
                      <w:t>Oxford (1990)</w:t>
                    </w:r>
                  </w:hyperlink>
                  <w:r>
                    <w:rPr>
                      <w:sz w:val="20"/>
                      <w:szCs w:val="20"/>
                    </w:rPr>
                    <w:t> definió un promedio superior a 3,5 como una alta frecuencia de uso de estrategias;</w:t>
                  </w:r>
                  <w:r>
                    <w:rPr>
                      <w:sz w:val="20"/>
                      <w:szCs w:val="20"/>
                    </w:rPr>
                    <w:t> </w:t>
                  </w:r>
                  <w:r>
                    <w:rPr>
                      <w:sz w:val="20"/>
                      <w:szCs w:val="20"/>
                    </w:rPr>
                    <w:t>esto sugiere que los de bajo rendimiento no utilizan es</w:t>
                  </w:r>
                  <w:r>
                    <w:rPr>
                      <w:sz w:val="20"/>
                      <w:szCs w:val="20"/>
                    </w:rPr>
                    <w:t>trategias con la frecuencia suficiente para impulsarlos a una categoría de alto rendimiento.</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"http://www.google.com/url?q=http%3A%2F%2Fwww.scielo.org.co%2Fscielo.php%3Fscript%3Dsci_arttext%26pid%3DS1657-07902019000100075%23B2&amp;sa=D&amp;sntz=1&amp;usg=AFQj</w:instrText>
                  </w:r>
                  <w:r>
                    <w:rPr>
                      <w:sz w:val="20"/>
                      <w:szCs w:val="20"/>
                      <w:vertAlign w:val="superscript"/>
                    </w:rPr>
                    <w:instrText>CNHylGtlJ6iwqTZ29mz0Ax8n9A7VXw"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Boggu</w:t>
                  </w:r>
                  <w:proofErr w:type="spellEnd"/>
                  <w:r>
                    <w:rPr>
                      <w:rStyle w:val="Hipervnculo"/>
                      <w:sz w:val="20"/>
                      <w:szCs w:val="20"/>
                      <w:vertAlign w:val="superscript"/>
                    </w:rPr>
                    <w:t xml:space="preserve"> y </w:t>
                  </w:r>
                  <w:proofErr w:type="spellStart"/>
                  <w:r>
                    <w:rPr>
                      <w:rStyle w:val="Hipervnculo"/>
                      <w:sz w:val="20"/>
                      <w:szCs w:val="20"/>
                      <w:vertAlign w:val="superscript"/>
                    </w:rPr>
                    <w:t>Sundarsingh</w:t>
                  </w:r>
                  <w:proofErr w:type="spellEnd"/>
                  <w:r>
                    <w:rPr>
                      <w:rStyle w:val="Hipervnculo"/>
                      <w:sz w:val="20"/>
                      <w:szCs w:val="20"/>
                      <w:vertAlign w:val="superscript"/>
                    </w:rPr>
                    <w:t xml:space="preserve"> (2014)</w:t>
                  </w:r>
                  <w:r>
                    <w:rPr>
                      <w:sz w:val="20"/>
                      <w:szCs w:val="20"/>
                      <w:vertAlign w:val="superscript"/>
                    </w:rPr>
                    <w:fldChar w:fldCharType="end"/>
                  </w:r>
                  <w:r>
                    <w:rPr>
                      <w:sz w:val="20"/>
                      <w:szCs w:val="20"/>
                    </w:rPr>
                    <w:t>investigó las estrategias de aprendizaje de idiomas entre los estudiantes menos competentes mediante el Inventario de estrategias para el aprendizaje de idiomas (SILL).</w:t>
                  </w:r>
                  <w:r>
                    <w:rPr>
                      <w:sz w:val="20"/>
                      <w:szCs w:val="20"/>
                    </w:rPr>
                    <w:t> </w:t>
                  </w:r>
                  <w:r>
                    <w:rPr>
                      <w:sz w:val="20"/>
                      <w:szCs w:val="20"/>
                    </w:rPr>
                    <w:t>Sus hallazgos</w:t>
                  </w:r>
                  <w:r>
                    <w:rPr>
                      <w:sz w:val="20"/>
                      <w:szCs w:val="20"/>
                    </w:rPr>
                    <w:t xml:space="preserve"> indicaron que los estudiantes menos competentes usaban estrategias de compensación y memoria con más frecuencia que las estrategias cognitivas, </w:t>
                  </w:r>
                  <w:proofErr w:type="spellStart"/>
                  <w:r>
                    <w:rPr>
                      <w:sz w:val="20"/>
                      <w:szCs w:val="20"/>
                    </w:rPr>
                    <w:t>metacognitivas</w:t>
                  </w:r>
                  <w:proofErr w:type="spellEnd"/>
                  <w:r>
                    <w:rPr>
                      <w:sz w:val="20"/>
                      <w:szCs w:val="20"/>
                    </w:rPr>
                    <w:t>, sociales y afectivas.</w:t>
                  </w:r>
                  <w:r>
                    <w:rPr>
                      <w:sz w:val="20"/>
                      <w:szCs w:val="20"/>
                    </w:rPr>
                    <w:t> </w:t>
                  </w:r>
                  <w:r>
                    <w:rPr>
                      <w:sz w:val="20"/>
                      <w:szCs w:val="20"/>
                    </w:rPr>
                    <w:t>De manera similar,</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instrText>
                  </w:r>
                  <w:r>
                    <w:rPr>
                      <w:sz w:val="20"/>
                      <w:szCs w:val="20"/>
                      <w:vertAlign w:val="superscript"/>
                    </w:rPr>
                    <w:instrText>w.scielo.org.co%2Fscielo.php%3Fscript%3Dsci_arttext%26pid%3DS1657-07902019000100075%23B35&amp;sa=D&amp;sntz=1&amp;usg=AFQjCNE2i4L60KVLTb9-_LUfuveX9uVfWw"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Tang</w:t>
                  </w:r>
                  <w:proofErr w:type="spellEnd"/>
                  <w:r>
                    <w:rPr>
                      <w:rStyle w:val="Hipervnculo"/>
                      <w:sz w:val="20"/>
                      <w:szCs w:val="20"/>
                      <w:vertAlign w:val="superscript"/>
                    </w:rPr>
                    <w:t xml:space="preserve"> (2015)</w:t>
                  </w:r>
                  <w:r>
                    <w:rPr>
                      <w:sz w:val="20"/>
                      <w:szCs w:val="20"/>
                      <w:vertAlign w:val="superscript"/>
                    </w:rPr>
                    <w:fldChar w:fldCharType="end"/>
                  </w:r>
                  <w:r>
                    <w:rPr>
                      <w:sz w:val="20"/>
                      <w:szCs w:val="20"/>
                    </w:rPr>
                    <w:t>descubrió que los logros altos y bajos varían considerablemente en el uso de la estrate</w:t>
                  </w:r>
                  <w:r>
                    <w:rPr>
                      <w:sz w:val="20"/>
                      <w:szCs w:val="20"/>
                    </w:rPr>
                    <w:t xml:space="preserve">gia </w:t>
                  </w:r>
                  <w:proofErr w:type="spellStart"/>
                  <w:r>
                    <w:rPr>
                      <w:sz w:val="20"/>
                      <w:szCs w:val="20"/>
                    </w:rPr>
                    <w:t>metacognitiva</w:t>
                  </w:r>
                  <w:proofErr w:type="spellEnd"/>
                  <w:r>
                    <w:rPr>
                      <w:sz w:val="20"/>
                      <w:szCs w:val="20"/>
                    </w:rPr>
                    <w:t>.</w:t>
                  </w:r>
                  <w:r>
                    <w:rPr>
                      <w:sz w:val="20"/>
                      <w:szCs w:val="20"/>
                    </w:rPr>
                    <w:t> </w:t>
                  </w:r>
                  <w:r>
                    <w:rPr>
                      <w:sz w:val="20"/>
                      <w:szCs w:val="20"/>
                    </w:rPr>
                    <w:t xml:space="preserve">Las personas de alto rendimiento tienen un comportamiento más proactivo y </w:t>
                  </w:r>
                  <w:proofErr w:type="spellStart"/>
                  <w:r>
                    <w:rPr>
                      <w:sz w:val="20"/>
                      <w:szCs w:val="20"/>
                    </w:rPr>
                    <w:t>metacognitivo</w:t>
                  </w:r>
                  <w:proofErr w:type="spellEnd"/>
                  <w:r>
                    <w:rPr>
                      <w:sz w:val="20"/>
                      <w:szCs w:val="20"/>
                    </w:rPr>
                    <w:t xml:space="preserve">, y pueden utilizar con mayor frecuencia estrategias como el autocontrol, la planificación, el establecimiento de metas, la búsqueda de práctica y la </w:t>
                  </w:r>
                  <w:r>
                    <w:rPr>
                      <w:sz w:val="20"/>
                      <w:szCs w:val="20"/>
                    </w:rPr>
                    <w:t>visión general de la lectura;</w:t>
                  </w:r>
                  <w:r>
                    <w:rPr>
                      <w:sz w:val="20"/>
                      <w:szCs w:val="20"/>
                    </w:rPr>
                    <w:t> </w:t>
                  </w:r>
                  <w:r>
                    <w:rPr>
                      <w:sz w:val="20"/>
                      <w:szCs w:val="20"/>
                    </w:rPr>
                    <w:t>autoevaluarse, prestar atención e identificar información.</w:t>
                  </w:r>
                  <w:r>
                    <w:rPr>
                      <w:sz w:val="20"/>
                      <w:szCs w:val="20"/>
                    </w:rPr>
                    <w:t> </w:t>
                  </w:r>
                  <w:proofErr w:type="spellStart"/>
                  <w:r>
                    <w:rPr>
                      <w:sz w:val="20"/>
                      <w:szCs w:val="20"/>
                    </w:rPr>
                    <w:t>Tang</w:t>
                  </w:r>
                  <w:proofErr w:type="spellEnd"/>
                  <w:r>
                    <w:rPr>
                      <w:sz w:val="20"/>
                      <w:szCs w:val="20"/>
                    </w:rPr>
                    <w:t xml:space="preserve"> concluyó que un programa de entrenamiento de estrategias </w:t>
                  </w:r>
                  <w:proofErr w:type="spellStart"/>
                  <w:r>
                    <w:rPr>
                      <w:sz w:val="20"/>
                      <w:szCs w:val="20"/>
                    </w:rPr>
                    <w:t>metacognitivas</w:t>
                  </w:r>
                  <w:proofErr w:type="spellEnd"/>
                  <w:r>
                    <w:rPr>
                      <w:sz w:val="20"/>
                      <w:szCs w:val="20"/>
                    </w:rPr>
                    <w:t xml:space="preserve"> para estudiantes de bajo rendimiento en el lenguaje mejoraría enormemente a los de bajo re</w:t>
                  </w:r>
                  <w:r>
                    <w:rPr>
                      <w:sz w:val="20"/>
                      <w:szCs w:val="20"/>
                    </w:rPr>
                    <w:t>ndimiento en el aprendizaje de idiomas.</w:t>
                  </w:r>
                  <w:r>
                    <w:rPr>
                      <w:sz w:val="20"/>
                      <w:szCs w:val="20"/>
                    </w:rPr>
                    <w:t> </w:t>
                  </w:r>
                  <w:r>
                    <w:rPr>
                      <w:sz w:val="20"/>
                      <w:szCs w:val="20"/>
                    </w:rPr>
                    <w:t>Enseñar a los alumnos a utilizar estrategias de aprendizaje puede motivar a los alumnos a no darse por vencidos y perseverar en el aprendizaje de idiomas (véanse</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instrText>
                  </w:r>
                  <w:r>
                    <w:rPr>
                      <w:sz w:val="20"/>
                      <w:szCs w:val="20"/>
                      <w:vertAlign w:val="superscript"/>
                    </w:rPr>
                    <w:instrText>w.scielo.org.co%2Fscielo.php%3Fscript%3Dsci_arttext%26pid%3DS1657-07902019000100075%23B8&amp;sa=D&amp;sntz=1&amp;usg=AFQjCNFvW3PS3g3WR5mbxudZuNKKEzUq9w"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Dougherty</w:t>
                  </w:r>
                  <w:proofErr w:type="spellEnd"/>
                  <w:r>
                    <w:rPr>
                      <w:rStyle w:val="Hipervnculo"/>
                      <w:sz w:val="20"/>
                      <w:szCs w:val="20"/>
                      <w:vertAlign w:val="superscript"/>
                    </w:rPr>
                    <w:t xml:space="preserve"> y </w:t>
                  </w:r>
                  <w:proofErr w:type="spellStart"/>
                  <w:r>
                    <w:rPr>
                      <w:rStyle w:val="Hipervnculo"/>
                      <w:sz w:val="20"/>
                      <w:szCs w:val="20"/>
                      <w:vertAlign w:val="superscript"/>
                    </w:rPr>
                    <w:t>Kienzl</w:t>
                  </w:r>
                  <w:proofErr w:type="spellEnd"/>
                  <w:r>
                    <w:rPr>
                      <w:rStyle w:val="Hipervnculo"/>
                      <w:sz w:val="20"/>
                      <w:szCs w:val="20"/>
                      <w:vertAlign w:val="superscript"/>
                    </w:rPr>
                    <w:t>, 2006</w:t>
                  </w:r>
                  <w:r>
                    <w:rPr>
                      <w:sz w:val="20"/>
                      <w:szCs w:val="20"/>
                      <w:vertAlign w:val="superscript"/>
                    </w:rPr>
                    <w:fldChar w:fldCharType="end"/>
                  </w:r>
                  <w:r>
                    <w:rPr>
                      <w:sz w:val="20"/>
                      <w:szCs w:val="20"/>
                    </w:rPr>
                    <w:t> ;</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"http://www.google.com/url?q=http%3A%2F%2Fwww.scielo.org.co%2F</w:instrText>
                  </w:r>
                  <w:r>
                    <w:rPr>
                      <w:sz w:val="20"/>
                      <w:szCs w:val="20"/>
                      <w:vertAlign w:val="superscript"/>
                    </w:rPr>
                    <w:instrText>scielo.php%3Fscript%3Dsci_arttext%26pid%3DS1657-07902019000100075%23B17&amp;sa=D&amp;sntz=1&amp;usg=AFQjCNEBwv9ww4APWgUg5M9AoS0f3CGdmA"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Jadal</w:t>
                  </w:r>
                  <w:proofErr w:type="spellEnd"/>
                  <w:r>
                    <w:rPr>
                      <w:rStyle w:val="Hipervnculo"/>
                      <w:sz w:val="20"/>
                      <w:szCs w:val="20"/>
                      <w:vertAlign w:val="superscript"/>
                    </w:rPr>
                    <w:t>, 2012</w:t>
                  </w:r>
                  <w:r>
                    <w:rPr>
                      <w:sz w:val="20"/>
                      <w:szCs w:val="20"/>
                      <w:vertAlign w:val="superscript"/>
                    </w:rPr>
                    <w:fldChar w:fldCharType="end"/>
                  </w:r>
                  <w:r>
                    <w:rPr>
                      <w:sz w:val="20"/>
                      <w:szCs w:val="20"/>
                    </w:rPr>
                    <w:t> ;</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"http://www.google.com/url?q=http%3A%2F%2Fwww.scielo.org.co%2Fscielo.php%3Fscript%3Dsci_arttext%26pid%3DS1657-07902019000100075%23B18&amp;sa=D&amp;sntz=1&amp;usg=AFQjCNGpplxwaQLrJ4XmEFJvCJMRvHzf5g"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Luo</w:t>
                  </w:r>
                  <w:proofErr w:type="spellEnd"/>
                  <w:r>
                    <w:rPr>
                      <w:rStyle w:val="Hipervnculo"/>
                      <w:sz w:val="20"/>
                      <w:szCs w:val="20"/>
                      <w:vertAlign w:val="superscript"/>
                    </w:rPr>
                    <w:t>, 2009</w:t>
                  </w:r>
                  <w:r>
                    <w:rPr>
                      <w:sz w:val="20"/>
                      <w:szCs w:val="20"/>
                      <w:vertAlign w:val="superscript"/>
                    </w:rPr>
                    <w:fldChar w:fldCharType="end"/>
                  </w:r>
                  <w:r>
                    <w:rPr>
                      <w:sz w:val="20"/>
                      <w:szCs w:val="20"/>
                    </w:rPr>
                    <w:t> ;</w:t>
                  </w:r>
                  <w:r>
                    <w:rPr>
                      <w:sz w:val="20"/>
                      <w:szCs w:val="20"/>
                    </w:rPr>
                    <w:t> </w:t>
                  </w:r>
                  <w:hyperlink r:id="rId18" w:tgtFrame="_blank" w:history="1">
                    <w:r>
                      <w:rPr>
                        <w:rStyle w:val="Hipervnculo"/>
                        <w:sz w:val="20"/>
                        <w:szCs w:val="20"/>
                        <w:vertAlign w:val="superscript"/>
                      </w:rPr>
                      <w:t>Yang, 2010</w:t>
                    </w:r>
                  </w:hyperlink>
                  <w:r>
                    <w:rPr>
                      <w:sz w:val="20"/>
                      <w:szCs w:val="20"/>
                    </w:rPr>
                    <w:t> ).</w:t>
                  </w:r>
                </w:p>
                <w:p w:rsidR="00000000" w:rsidRDefault="00F1561C">
                  <w:pPr>
                    <w:pStyle w:val="NormalWeb"/>
                    <w:shd w:val="clear" w:color="auto" w:fill="FFFFFF"/>
                    <w:divId w:val="2062093085"/>
                    <w:rPr>
                      <w:sz w:val="20"/>
                      <w:szCs w:val="20"/>
                    </w:rPr>
                  </w:pPr>
                  <w:r>
                    <w:rPr>
                      <w:sz w:val="20"/>
                      <w:szCs w:val="20"/>
                    </w:rPr>
                    <w:t>Los de alto y bajo rendimiento difieren en muchos aspectos;</w:t>
                  </w:r>
                  <w:r>
                    <w:rPr>
                      <w:sz w:val="20"/>
                      <w:szCs w:val="20"/>
                    </w:rPr>
                    <w:t> </w:t>
                  </w:r>
                  <w:r>
                    <w:rPr>
                      <w:sz w:val="20"/>
                      <w:szCs w:val="20"/>
                    </w:rPr>
                    <w:t>si</w:t>
                  </w:r>
                  <w:r>
                    <w:rPr>
                      <w:sz w:val="20"/>
                      <w:szCs w:val="20"/>
                    </w:rPr>
                    <w:t>n embargo, ambos tipos de alumnos deben responder a su situación de aprendizaje actual y gestionar su aprendizaje de la manera más precisa.</w:t>
                  </w:r>
                  <w:r>
                    <w:rPr>
                      <w:sz w:val="20"/>
                      <w:szCs w:val="20"/>
                    </w:rPr>
                    <w:t> </w:t>
                  </w:r>
                  <w:r>
                    <w:rPr>
                      <w:sz w:val="20"/>
                      <w:szCs w:val="20"/>
                    </w:rPr>
                    <w:t>Los triunfadores altos y bajos pueden ser similares en otros aspectos;</w:t>
                  </w:r>
                  <w:r>
                    <w:rPr>
                      <w:sz w:val="20"/>
                      <w:szCs w:val="20"/>
                    </w:rPr>
                    <w:t> </w:t>
                  </w:r>
                  <w:r>
                    <w:rPr>
                      <w:sz w:val="20"/>
                      <w:szCs w:val="20"/>
                    </w:rPr>
                    <w:t>por ejemplo, el hecho de que utilicen estrate</w:t>
                  </w:r>
                  <w:r>
                    <w:rPr>
                      <w:sz w:val="20"/>
                      <w:szCs w:val="20"/>
                    </w:rPr>
                    <w:t>gias de aprendizaje.</w:t>
                  </w:r>
                  <w:r>
                    <w:rPr>
                      <w:sz w:val="20"/>
                      <w:szCs w:val="20"/>
                    </w:rPr>
                    <w:t> </w:t>
                  </w:r>
                  <w:r>
                    <w:rPr>
                      <w:sz w:val="20"/>
                      <w:szCs w:val="20"/>
                    </w:rPr>
                    <w:t>Ya sean estrategias de su repertorio de estrategias o estrategias que pueden desplegar en el momento de afrontar una nueva tarea, ambos tipos de aprendices utilizan mecanismos para ayudarles en el proceso de aprendizaje del idioma.</w:t>
                  </w:r>
                </w:p>
                <w:p w:rsidR="00000000" w:rsidRDefault="00F1561C">
                  <w:pPr>
                    <w:pStyle w:val="NormalWeb"/>
                    <w:shd w:val="clear" w:color="auto" w:fill="FFFFFF"/>
                    <w:spacing w:before="600" w:beforeAutospacing="0"/>
                    <w:divId w:val="1693533869"/>
                    <w:rPr>
                      <w:b/>
                      <w:bCs/>
                      <w:caps/>
                    </w:rPr>
                  </w:pPr>
                  <w:bookmarkStart w:id="7" w:name="m_6883828945142173372_idp9773408"/>
                  <w:bookmarkEnd w:id="7"/>
                  <w:r>
                    <w:rPr>
                      <w:b/>
                      <w:bCs/>
                      <w:caps/>
                    </w:rPr>
                    <w:t>MÉT</w:t>
                  </w:r>
                  <w:r>
                    <w:rPr>
                      <w:b/>
                      <w:bCs/>
                      <w:caps/>
                    </w:rPr>
                    <w:t>ODO</w:t>
                  </w:r>
                </w:p>
                <w:p w:rsidR="00000000" w:rsidRDefault="00F1561C">
                  <w:pPr>
                    <w:pStyle w:val="NormalWeb"/>
                    <w:shd w:val="clear" w:color="auto" w:fill="FFFFFF"/>
                    <w:divId w:val="1693533869"/>
                    <w:rPr>
                      <w:sz w:val="20"/>
                      <w:szCs w:val="20"/>
                    </w:rPr>
                  </w:pPr>
                  <w:r>
                    <w:rPr>
                      <w:sz w:val="20"/>
                      <w:szCs w:val="20"/>
                    </w:rPr>
                    <w:t>El estudio siguió una metodología de enfoque de métodos mixtos en la que se recopilaron datos cuantitativos de un cuestionario y datos cualitativos de entrevistas individuales.</w:t>
                  </w:r>
                </w:p>
                <w:p w:rsidR="00000000" w:rsidRDefault="00F1561C">
                  <w:pPr>
                    <w:pStyle w:val="NormalWeb"/>
                    <w:shd w:val="clear" w:color="auto" w:fill="FFFFFF"/>
                    <w:divId w:val="70935189"/>
                    <w:rPr>
                      <w:b/>
                      <w:bCs/>
                      <w:sz w:val="20"/>
                      <w:szCs w:val="20"/>
                    </w:rPr>
                  </w:pPr>
                  <w:bookmarkStart w:id="8" w:name="m_6883828945142173372_idp9774928"/>
                  <w:bookmarkEnd w:id="8"/>
                  <w:r>
                    <w:rPr>
                      <w:b/>
                      <w:bCs/>
                      <w:sz w:val="20"/>
                      <w:szCs w:val="20"/>
                    </w:rPr>
                    <w:t>Participantes</w:t>
                  </w:r>
                </w:p>
                <w:p w:rsidR="00000000" w:rsidRDefault="00F1561C">
                  <w:pPr>
                    <w:pStyle w:val="NormalWeb"/>
                    <w:shd w:val="clear" w:color="auto" w:fill="FFFFFF"/>
                    <w:divId w:val="70935189"/>
                    <w:rPr>
                      <w:sz w:val="20"/>
                      <w:szCs w:val="20"/>
                    </w:rPr>
                  </w:pPr>
                  <w:r>
                    <w:rPr>
                      <w:sz w:val="20"/>
                      <w:szCs w:val="20"/>
                    </w:rPr>
                    <w:t xml:space="preserve">Los participantes eran estudiantes universitarios y personas </w:t>
                  </w:r>
                  <w:r>
                    <w:rPr>
                      <w:sz w:val="20"/>
                      <w:szCs w:val="20"/>
                    </w:rPr>
                    <w:t>de la comunidad en general;</w:t>
                  </w:r>
                  <w:r>
                    <w:rPr>
                      <w:sz w:val="20"/>
                      <w:szCs w:val="20"/>
                    </w:rPr>
                    <w:t> </w:t>
                  </w:r>
                  <w:r>
                    <w:rPr>
                      <w:sz w:val="20"/>
                      <w:szCs w:val="20"/>
                    </w:rPr>
                    <w:t>es decir, una variedad de diferentes tipos de estudiantes, desde amas de casa y estudiantes de secundaria hasta ya profesionales como médicos, ingenieros o abogados.</w:t>
                  </w:r>
                  <w:r>
                    <w:rPr>
                      <w:sz w:val="20"/>
                      <w:szCs w:val="20"/>
                    </w:rPr>
                    <w:t> </w:t>
                  </w:r>
                  <w:r>
                    <w:rPr>
                      <w:sz w:val="20"/>
                      <w:szCs w:val="20"/>
                    </w:rPr>
                    <w:t>Sus edades oscilaban entre los diecisiete y los sesenta años.</w:t>
                  </w:r>
                  <w:r>
                    <w:rPr>
                      <w:sz w:val="20"/>
                      <w:szCs w:val="20"/>
                    </w:rPr>
                    <w:t> </w:t>
                  </w:r>
                  <w:r>
                    <w:rPr>
                      <w:sz w:val="20"/>
                      <w:szCs w:val="20"/>
                    </w:rPr>
                    <w:t>Todos pertenecían al primer nivel (de seis) del curso de inglés.</w:t>
                  </w:r>
                  <w:r>
                    <w:rPr>
                      <w:sz w:val="20"/>
                      <w:szCs w:val="20"/>
                    </w:rPr>
                    <w:t> </w:t>
                  </w:r>
                  <w:r>
                    <w:rPr>
                      <w:sz w:val="20"/>
                      <w:szCs w:val="20"/>
                    </w:rPr>
                    <w:t>La muestra consistió en 27 estudiantes con una puntuación alta y 30 con una puntuación baja en la prueba de rendimiento.</w:t>
                  </w:r>
                  <w:r>
                    <w:rPr>
                      <w:sz w:val="20"/>
                      <w:szCs w:val="20"/>
                    </w:rPr>
                    <w:t> </w:t>
                  </w:r>
                  <w:r>
                    <w:rPr>
                      <w:sz w:val="20"/>
                      <w:szCs w:val="20"/>
                    </w:rPr>
                    <w:t>La prueba de rendimiento en inglés constaba de 151 ítems, por lo tanto</w:t>
                  </w:r>
                  <w:r>
                    <w:rPr>
                      <w:sz w:val="20"/>
                      <w:szCs w:val="20"/>
                    </w:rPr>
                    <w:t>, los percentiles y cuartiles de las puntuaciones de la prueba de rendimiento definían categorías de estudiantes.</w:t>
                  </w:r>
                  <w:r>
                    <w:rPr>
                      <w:sz w:val="20"/>
                      <w:szCs w:val="20"/>
                    </w:rPr>
                    <w:t> </w:t>
                  </w:r>
                  <w:r>
                    <w:rPr>
                      <w:sz w:val="20"/>
                      <w:szCs w:val="20"/>
                    </w:rPr>
                    <w:t>Los alumnos de alto rendimiento (HA) se clasificaron como alumnos que obtuvieron 118 respuestas correctas o más en la prueba de rendimiento;</w:t>
                  </w:r>
                  <w:r>
                    <w:rPr>
                      <w:sz w:val="20"/>
                      <w:szCs w:val="20"/>
                    </w:rPr>
                    <w:t> </w:t>
                  </w:r>
                  <w:r>
                    <w:rPr>
                      <w:sz w:val="20"/>
                      <w:szCs w:val="20"/>
                    </w:rPr>
                    <w:t>a</w:t>
                  </w:r>
                  <w:r>
                    <w:rPr>
                      <w:sz w:val="20"/>
                      <w:szCs w:val="20"/>
                    </w:rPr>
                    <w:t xml:space="preserve"> diferencia de,</w:t>
                  </w:r>
                </w:p>
                <w:p w:rsidR="00000000" w:rsidRDefault="00F1561C">
                  <w:pPr>
                    <w:pStyle w:val="NormalWeb"/>
                    <w:shd w:val="clear" w:color="auto" w:fill="FFFFFF"/>
                    <w:divId w:val="185364953"/>
                    <w:rPr>
                      <w:b/>
                      <w:bCs/>
                      <w:sz w:val="20"/>
                      <w:szCs w:val="20"/>
                    </w:rPr>
                  </w:pPr>
                  <w:bookmarkStart w:id="9" w:name="m_6883828945142173372_idp9776992"/>
                  <w:bookmarkEnd w:id="9"/>
                  <w:r>
                    <w:rPr>
                      <w:b/>
                      <w:bCs/>
                      <w:sz w:val="20"/>
                      <w:szCs w:val="20"/>
                    </w:rPr>
                    <w:t>El cuestionario de estrategia</w:t>
                  </w:r>
                </w:p>
                <w:p w:rsidR="00000000" w:rsidRDefault="00F1561C">
                  <w:pPr>
                    <w:pStyle w:val="NormalWeb"/>
                    <w:shd w:val="clear" w:color="auto" w:fill="FFFFFF"/>
                    <w:divId w:val="185364953"/>
                    <w:rPr>
                      <w:sz w:val="20"/>
                      <w:szCs w:val="20"/>
                    </w:rPr>
                  </w:pPr>
                  <w:r>
                    <w:rPr>
                      <w:sz w:val="20"/>
                      <w:szCs w:val="20"/>
                    </w:rPr>
                    <w:t>Los datos numéricos fueron recolectados a través del cuestionario desarrollado por</w:t>
                  </w:r>
                  <w:r>
                    <w:rPr>
                      <w:sz w:val="20"/>
                      <w:szCs w:val="20"/>
                    </w:rPr>
                    <w:t> </w:t>
                  </w:r>
                  <w:hyperlink r:id="rId19" w:tgtFrame="_blank" w:history="1">
                    <w:r>
                      <w:rPr>
                        <w:rStyle w:val="Hipervnculo"/>
                        <w:sz w:val="20"/>
                        <w:szCs w:val="20"/>
                        <w:vertAlign w:val="superscript"/>
                      </w:rPr>
                      <w:t>Martínez-Guerrero (2004)</w:t>
                    </w:r>
                  </w:hyperlink>
                  <w:r>
                    <w:rPr>
                      <w:sz w:val="20"/>
                      <w:szCs w:val="20"/>
                    </w:rPr>
                    <w:t> que comprende una selección de actividades y tácticas en el aprendizaje desde diferentes enfoques metodológico-teóricos en estrategias de aprendiz</w:t>
                  </w:r>
                  <w:r>
                    <w:rPr>
                      <w:sz w:val="20"/>
                      <w:szCs w:val="20"/>
                    </w:rPr>
                    <w:t>aje y autorregulación.</w:t>
                  </w:r>
                  <w:r>
                    <w:rPr>
                      <w:sz w:val="20"/>
                      <w:szCs w:val="20"/>
                    </w:rPr>
                    <w:t> </w:t>
                  </w:r>
                  <w:r>
                    <w:rPr>
                      <w:sz w:val="20"/>
                      <w:szCs w:val="20"/>
                    </w:rPr>
                    <w:t>El cuestionario exploró las estrategias que tenían los estudiantes que están a punto de comenzar a estudiar en la universidad para predecir el éxito académico en el aprendizaje.</w:t>
                  </w:r>
                  <w:r>
                    <w:rPr>
                      <w:sz w:val="20"/>
                      <w:szCs w:val="20"/>
                    </w:rPr>
                    <w:t> </w:t>
                  </w:r>
                  <w:r>
                    <w:rPr>
                      <w:sz w:val="20"/>
                      <w:szCs w:val="20"/>
                    </w:rPr>
                    <w:t>El cuestionario incluyó cuatro dimensiones teóricas.</w:t>
                  </w:r>
                  <w:r>
                    <w:rPr>
                      <w:sz w:val="20"/>
                      <w:szCs w:val="20"/>
                    </w:rPr>
                    <w:t> </w:t>
                  </w:r>
                  <w:r>
                    <w:rPr>
                      <w:sz w:val="20"/>
                      <w:szCs w:val="20"/>
                    </w:rPr>
                    <w:t>La</w:t>
                  </w:r>
                  <w:r>
                    <w:rPr>
                      <w:sz w:val="20"/>
                      <w:szCs w:val="20"/>
                    </w:rPr>
                    <w:t xml:space="preserve"> primera dimensión se denomina</w:t>
                  </w:r>
                  <w:r>
                    <w:rPr>
                      <w:sz w:val="20"/>
                      <w:szCs w:val="20"/>
                    </w:rPr>
                    <w:t> </w:t>
                  </w:r>
                  <w:r>
                    <w:rPr>
                      <w:rStyle w:val="nfasis"/>
                      <w:sz w:val="20"/>
                      <w:szCs w:val="20"/>
                    </w:rPr>
                    <w:t xml:space="preserve">comportamiento </w:t>
                  </w:r>
                  <w:r>
                    <w:rPr>
                      <w:rStyle w:val="nfasis"/>
                      <w:sz w:val="20"/>
                      <w:szCs w:val="20"/>
                    </w:rPr>
                    <w:t>y</w:t>
                  </w:r>
                  <w:r>
                    <w:rPr>
                      <w:sz w:val="20"/>
                      <w:szCs w:val="20"/>
                    </w:rPr>
                    <w:t> estrategias</w:t>
                  </w:r>
                  <w:r>
                    <w:rPr>
                      <w:sz w:val="20"/>
                      <w:szCs w:val="20"/>
                    </w:rPr>
                    <w:t> </w:t>
                  </w:r>
                  <w:r>
                    <w:rPr>
                      <w:rStyle w:val="nfasis"/>
                      <w:sz w:val="20"/>
                      <w:szCs w:val="20"/>
                    </w:rPr>
                    <w:t>organizativa</w:t>
                  </w:r>
                  <w:r>
                    <w:rPr>
                      <w:rStyle w:val="nfasis"/>
                      <w:sz w:val="20"/>
                      <w:szCs w:val="20"/>
                    </w:rPr>
                    <w:t>s</w:t>
                  </w:r>
                  <w:r>
                    <w:rPr>
                      <w:sz w:val="20"/>
                      <w:szCs w:val="20"/>
                    </w:rPr>
                    <w:t> y está compuesta por el</w:t>
                  </w:r>
                  <w:r>
                    <w:rPr>
                      <w:sz w:val="20"/>
                      <w:szCs w:val="20"/>
                    </w:rPr>
                    <w:t> </w:t>
                  </w:r>
                  <w:r>
                    <w:rPr>
                      <w:rStyle w:val="nfasis"/>
                      <w:sz w:val="20"/>
                      <w:szCs w:val="20"/>
                    </w:rPr>
                    <w:t>estudi</w:t>
                  </w:r>
                  <w:r>
                    <w:rPr>
                      <w:rStyle w:val="nfasis"/>
                      <w:sz w:val="20"/>
                      <w:szCs w:val="20"/>
                    </w:rPr>
                    <w:t>o</w:t>
                  </w:r>
                  <w:r>
                    <w:rPr>
                      <w:sz w:val="20"/>
                      <w:szCs w:val="20"/>
                    </w:rPr>
                    <w:t> (STU) y las</w:t>
                  </w:r>
                  <w:r>
                    <w:rPr>
                      <w:sz w:val="20"/>
                      <w:szCs w:val="20"/>
                    </w:rPr>
                    <w:t> </w:t>
                  </w:r>
                  <w:r>
                    <w:rPr>
                      <w:sz w:val="20"/>
                      <w:szCs w:val="20"/>
                    </w:rPr>
                    <w:t>estrategias de</w:t>
                  </w:r>
                  <w:r>
                    <w:rPr>
                      <w:sz w:val="20"/>
                      <w:szCs w:val="20"/>
                    </w:rPr>
                    <w:t> </w:t>
                  </w:r>
                  <w:r>
                    <w:rPr>
                      <w:rStyle w:val="nfasis"/>
                      <w:sz w:val="20"/>
                      <w:szCs w:val="20"/>
                    </w:rPr>
                    <w:t>organización del estudi</w:t>
                  </w:r>
                  <w:r>
                    <w:rPr>
                      <w:rStyle w:val="nfasis"/>
                      <w:sz w:val="20"/>
                      <w:szCs w:val="20"/>
                    </w:rPr>
                    <w:t>o</w:t>
                  </w:r>
                  <w:r>
                    <w:rPr>
                      <w:sz w:val="20"/>
                      <w:szCs w:val="20"/>
                    </w:rPr>
                    <w:t> (STO).</w:t>
                  </w:r>
                  <w:r>
                    <w:rPr>
                      <w:sz w:val="20"/>
                      <w:szCs w:val="20"/>
                    </w:rPr>
                    <w:t> </w:t>
                  </w:r>
                  <w:r>
                    <w:rPr>
                      <w:sz w:val="20"/>
                      <w:szCs w:val="20"/>
                    </w:rPr>
                    <w:t>La segunda dimensión se denomina</w:t>
                  </w:r>
                  <w:r>
                    <w:rPr>
                      <w:sz w:val="20"/>
                      <w:szCs w:val="20"/>
                    </w:rPr>
                    <w:t> </w:t>
                  </w:r>
                  <w:r>
                    <w:rPr>
                      <w:sz w:val="20"/>
                      <w:szCs w:val="20"/>
                    </w:rPr>
                    <w:t>estrategias</w:t>
                  </w:r>
                  <w:r>
                    <w:rPr>
                      <w:sz w:val="20"/>
                      <w:szCs w:val="20"/>
                    </w:rPr>
                    <w:t> </w:t>
                  </w:r>
                  <w:r>
                    <w:rPr>
                      <w:rStyle w:val="nfasis"/>
                      <w:sz w:val="20"/>
                      <w:szCs w:val="20"/>
                    </w:rPr>
                    <w:t>cognitiv</w:t>
                  </w:r>
                  <w:r>
                    <w:rPr>
                      <w:rStyle w:val="nfasis"/>
                      <w:sz w:val="20"/>
                      <w:szCs w:val="20"/>
                    </w:rPr>
                    <w:t>a</w:t>
                  </w:r>
                  <w:r>
                    <w:rPr>
                      <w:rStyle w:val="nfasis"/>
                      <w:sz w:val="20"/>
                      <w:szCs w:val="20"/>
                    </w:rPr>
                    <w:t xml:space="preserve">s y </w:t>
                  </w:r>
                  <w:proofErr w:type="spellStart"/>
                  <w:r>
                    <w:rPr>
                      <w:rStyle w:val="nfasis"/>
                      <w:sz w:val="20"/>
                      <w:szCs w:val="20"/>
                    </w:rPr>
                    <w:t>metacognitiva</w:t>
                  </w:r>
                  <w:r>
                    <w:rPr>
                      <w:rStyle w:val="nfasis"/>
                      <w:sz w:val="20"/>
                      <w:szCs w:val="20"/>
                    </w:rPr>
                    <w:t>s</w:t>
                  </w:r>
                  <w:proofErr w:type="spellEnd"/>
                  <w:r>
                    <w:rPr>
                      <w:sz w:val="20"/>
                      <w:szCs w:val="20"/>
                    </w:rPr>
                    <w:t xml:space="preserve"> e incluye </w:t>
                  </w:r>
                  <w:proofErr w:type="spellStart"/>
                  <w:r>
                    <w:rPr>
                      <w:sz w:val="20"/>
                      <w:szCs w:val="20"/>
                    </w:rPr>
                    <w:t>l</w:t>
                  </w:r>
                  <w:r>
                    <w:rPr>
                      <w:sz w:val="20"/>
                      <w:szCs w:val="20"/>
                    </w:rPr>
                    <w:t>a</w:t>
                  </w:r>
                  <w:r>
                    <w:rPr>
                      <w:rStyle w:val="nfasis"/>
                      <w:sz w:val="20"/>
                      <w:szCs w:val="20"/>
                    </w:rPr>
                    <w:t>concen</w:t>
                  </w:r>
                  <w:r>
                    <w:rPr>
                      <w:rStyle w:val="nfasis"/>
                      <w:sz w:val="20"/>
                      <w:szCs w:val="20"/>
                    </w:rPr>
                    <w:t>tració</w:t>
                  </w:r>
                  <w:r>
                    <w:rPr>
                      <w:rStyle w:val="nfasis"/>
                      <w:sz w:val="20"/>
                      <w:szCs w:val="20"/>
                    </w:rPr>
                    <w:t>n</w:t>
                  </w:r>
                  <w:proofErr w:type="spellEnd"/>
                  <w:r>
                    <w:rPr>
                      <w:sz w:val="20"/>
                      <w:szCs w:val="20"/>
                    </w:rPr>
                    <w:t> (CON) y las</w:t>
                  </w:r>
                  <w:r>
                    <w:rPr>
                      <w:sz w:val="20"/>
                      <w:szCs w:val="20"/>
                    </w:rPr>
                    <w:t> </w:t>
                  </w:r>
                  <w:r>
                    <w:rPr>
                      <w:sz w:val="20"/>
                      <w:szCs w:val="20"/>
                    </w:rPr>
                    <w:t>estrategias</w:t>
                  </w:r>
                  <w:r>
                    <w:rPr>
                      <w:sz w:val="20"/>
                      <w:szCs w:val="20"/>
                    </w:rPr>
                    <w:t> </w:t>
                  </w:r>
                  <w:r>
                    <w:rPr>
                      <w:rStyle w:val="nfasis"/>
                      <w:sz w:val="20"/>
                      <w:szCs w:val="20"/>
                    </w:rPr>
                    <w:t>cognitiva</w:t>
                  </w:r>
                  <w:r>
                    <w:rPr>
                      <w:rStyle w:val="nfasis"/>
                      <w:sz w:val="20"/>
                      <w:szCs w:val="20"/>
                    </w:rPr>
                    <w:t>s</w:t>
                  </w:r>
                  <w:r>
                    <w:rPr>
                      <w:sz w:val="20"/>
                      <w:szCs w:val="20"/>
                    </w:rPr>
                    <w:t> </w:t>
                  </w:r>
                  <w:r>
                    <w:rPr>
                      <w:sz w:val="20"/>
                      <w:szCs w:val="20"/>
                    </w:rPr>
                    <w:t>(</w:t>
                  </w:r>
                  <w:r>
                    <w:rPr>
                      <w:sz w:val="20"/>
                      <w:szCs w:val="20"/>
                    </w:rPr>
                    <w:t>COG) del cuestionario.</w:t>
                  </w:r>
                  <w:r>
                    <w:rPr>
                      <w:sz w:val="20"/>
                      <w:szCs w:val="20"/>
                    </w:rPr>
                    <w:t> </w:t>
                  </w:r>
                  <w:r>
                    <w:rPr>
                      <w:sz w:val="20"/>
                      <w:szCs w:val="20"/>
                    </w:rPr>
                    <w:t>La tercera dimensión denominada</w:t>
                  </w:r>
                  <w:r>
                    <w:rPr>
                      <w:sz w:val="20"/>
                      <w:szCs w:val="20"/>
                    </w:rPr>
                    <w:t> </w:t>
                  </w:r>
                  <w:r>
                    <w:rPr>
                      <w:sz w:val="20"/>
                      <w:szCs w:val="20"/>
                    </w:rPr>
                    <w:t>estrategias</w:t>
                  </w:r>
                  <w:r>
                    <w:rPr>
                      <w:sz w:val="20"/>
                      <w:szCs w:val="20"/>
                    </w:rPr>
                    <w:t> </w:t>
                  </w:r>
                  <w:r>
                    <w:rPr>
                      <w:rStyle w:val="nfasis"/>
                      <w:sz w:val="20"/>
                      <w:szCs w:val="20"/>
                    </w:rPr>
                    <w:t>motiva</w:t>
                  </w:r>
                  <w:r>
                    <w:rPr>
                      <w:rStyle w:val="nfasis"/>
                      <w:sz w:val="20"/>
                      <w:szCs w:val="20"/>
                    </w:rPr>
                    <w:t>c</w:t>
                  </w:r>
                  <w:r>
                    <w:rPr>
                      <w:rStyle w:val="nfasis"/>
                      <w:sz w:val="20"/>
                      <w:szCs w:val="20"/>
                    </w:rPr>
                    <w:t>ionales y afectiva</w:t>
                  </w:r>
                  <w:r>
                    <w:rPr>
                      <w:rStyle w:val="nfasis"/>
                      <w:sz w:val="20"/>
                      <w:szCs w:val="20"/>
                    </w:rPr>
                    <w:t>s</w:t>
                  </w:r>
                  <w:r>
                    <w:rPr>
                      <w:sz w:val="20"/>
                      <w:szCs w:val="20"/>
                    </w:rPr>
                    <w:t> incluyó estrategias de</w:t>
                  </w:r>
                  <w:r>
                    <w:rPr>
                      <w:sz w:val="20"/>
                      <w:szCs w:val="20"/>
                    </w:rPr>
                    <w:t> </w:t>
                  </w:r>
                  <w:r>
                    <w:rPr>
                      <w:rStyle w:val="nfasis"/>
                      <w:sz w:val="20"/>
                      <w:szCs w:val="20"/>
                    </w:rPr>
                    <w:t>motivación de logr</w:t>
                  </w:r>
                  <w:r>
                    <w:rPr>
                      <w:rStyle w:val="nfasis"/>
                      <w:sz w:val="20"/>
                      <w:szCs w:val="20"/>
                    </w:rPr>
                    <w:t>o</w:t>
                  </w:r>
                  <w:r>
                    <w:rPr>
                      <w:sz w:val="20"/>
                      <w:szCs w:val="20"/>
                    </w:rPr>
                    <w:t> (MA) y</w:t>
                  </w:r>
                  <w:r>
                    <w:rPr>
                      <w:sz w:val="20"/>
                      <w:szCs w:val="20"/>
                    </w:rPr>
                    <w:t> </w:t>
                  </w:r>
                  <w:r>
                    <w:rPr>
                      <w:sz w:val="20"/>
                      <w:szCs w:val="20"/>
                    </w:rPr>
                    <w:t>estrategias</w:t>
                  </w:r>
                  <w:r>
                    <w:rPr>
                      <w:sz w:val="20"/>
                      <w:szCs w:val="20"/>
                    </w:rPr>
                    <w:t> </w:t>
                  </w:r>
                  <w:r>
                    <w:rPr>
                      <w:rStyle w:val="nfasis"/>
                      <w:sz w:val="20"/>
                      <w:szCs w:val="20"/>
                    </w:rPr>
                    <w:t>afectiva</w:t>
                  </w:r>
                  <w:r>
                    <w:rPr>
                      <w:rStyle w:val="nfasis"/>
                      <w:sz w:val="20"/>
                      <w:szCs w:val="20"/>
                    </w:rPr>
                    <w:t>s</w:t>
                  </w:r>
                  <w:r>
                    <w:rPr>
                      <w:sz w:val="20"/>
                      <w:szCs w:val="20"/>
                    </w:rPr>
                    <w:t> (AFF) y la cuarta dimensión se denomina</w:t>
                  </w:r>
                  <w:r>
                    <w:rPr>
                      <w:sz w:val="20"/>
                      <w:szCs w:val="20"/>
                    </w:rPr>
                    <w:t> </w:t>
                  </w:r>
                  <w:r>
                    <w:rPr>
                      <w:sz w:val="20"/>
                      <w:szCs w:val="20"/>
                    </w:rPr>
                    <w:t>estrat</w:t>
                  </w:r>
                  <w:r>
                    <w:rPr>
                      <w:sz w:val="20"/>
                      <w:szCs w:val="20"/>
                    </w:rPr>
                    <w:t>egias</w:t>
                  </w:r>
                  <w:r>
                    <w:rPr>
                      <w:sz w:val="20"/>
                      <w:szCs w:val="20"/>
                    </w:rPr>
                    <w:t> </w:t>
                  </w:r>
                  <w:r>
                    <w:rPr>
                      <w:rStyle w:val="nfasis"/>
                      <w:sz w:val="20"/>
                      <w:szCs w:val="20"/>
                    </w:rPr>
                    <w:t>cooperat</w:t>
                  </w:r>
                  <w:r>
                    <w:rPr>
                      <w:rStyle w:val="nfasis"/>
                      <w:sz w:val="20"/>
                      <w:szCs w:val="20"/>
                    </w:rPr>
                    <w:t>i</w:t>
                  </w:r>
                  <w:r>
                    <w:rPr>
                      <w:rStyle w:val="nfasis"/>
                      <w:sz w:val="20"/>
                      <w:szCs w:val="20"/>
                    </w:rPr>
                    <w:t>vas e interactiva</w:t>
                  </w:r>
                  <w:r>
                    <w:rPr>
                      <w:rStyle w:val="nfasis"/>
                      <w:sz w:val="20"/>
                      <w:szCs w:val="20"/>
                    </w:rPr>
                    <w:t>s</w:t>
                  </w:r>
                  <w:r>
                    <w:rPr>
                      <w:sz w:val="20"/>
                      <w:szCs w:val="20"/>
                    </w:rPr>
                    <w:t> , que comprenden</w:t>
                  </w:r>
                  <w:r>
                    <w:rPr>
                      <w:sz w:val="20"/>
                      <w:szCs w:val="20"/>
                    </w:rPr>
                    <w:t> </w:t>
                  </w:r>
                  <w:r>
                    <w:rPr>
                      <w:sz w:val="20"/>
                      <w:szCs w:val="20"/>
                    </w:rPr>
                    <w:t>estrategias de</w:t>
                  </w:r>
                  <w:r>
                    <w:rPr>
                      <w:sz w:val="20"/>
                      <w:szCs w:val="20"/>
                    </w:rPr>
                    <w:t> </w:t>
                  </w:r>
                  <w:r>
                    <w:rPr>
                      <w:rStyle w:val="nfasis"/>
                      <w:sz w:val="20"/>
                      <w:szCs w:val="20"/>
                    </w:rPr>
                    <w:t>aprendizaje cooperativ</w:t>
                  </w:r>
                  <w:r>
                    <w:rPr>
                      <w:rStyle w:val="nfasis"/>
                      <w:sz w:val="20"/>
                      <w:szCs w:val="20"/>
                    </w:rPr>
                    <w:t>o</w:t>
                  </w:r>
                  <w:r>
                    <w:rPr>
                      <w:sz w:val="20"/>
                      <w:szCs w:val="20"/>
                    </w:rPr>
                    <w:t> (COO) y</w:t>
                  </w:r>
                  <w:r>
                    <w:rPr>
                      <w:sz w:val="20"/>
                      <w:szCs w:val="20"/>
                    </w:rPr>
                    <w:t> </w:t>
                  </w:r>
                  <w:r>
                    <w:rPr>
                      <w:sz w:val="20"/>
                      <w:szCs w:val="20"/>
                    </w:rPr>
                    <w:t>estrategias de</w:t>
                  </w:r>
                  <w:r>
                    <w:rPr>
                      <w:sz w:val="20"/>
                      <w:szCs w:val="20"/>
                    </w:rPr>
                    <w:t> </w:t>
                  </w:r>
                  <w:r>
                    <w:rPr>
                      <w:rStyle w:val="nfasis"/>
                      <w:sz w:val="20"/>
                      <w:szCs w:val="20"/>
                    </w:rPr>
                    <w:t>interacción en clas</w:t>
                  </w:r>
                  <w:r>
                    <w:rPr>
                      <w:rStyle w:val="nfasis"/>
                      <w:sz w:val="20"/>
                      <w:szCs w:val="20"/>
                    </w:rPr>
                    <w:t>e</w:t>
                  </w:r>
                  <w:r>
                    <w:rPr>
                      <w:sz w:val="20"/>
                      <w:szCs w:val="20"/>
                    </w:rPr>
                    <w:t> (IIC).</w:t>
                  </w:r>
                </w:p>
                <w:p w:rsidR="00000000" w:rsidRDefault="00F1561C">
                  <w:pPr>
                    <w:pStyle w:val="NormalWeb"/>
                    <w:shd w:val="clear" w:color="auto" w:fill="FFFFFF"/>
                    <w:divId w:val="185364953"/>
                    <w:rPr>
                      <w:sz w:val="20"/>
                      <w:szCs w:val="20"/>
                    </w:rPr>
                  </w:pPr>
                  <w:r>
                    <w:rPr>
                      <w:sz w:val="20"/>
                      <w:szCs w:val="20"/>
                    </w:rPr>
                    <w:t>El cuestionario, en español, se adaptó a la especificidad del contexto de aprendizaje del idioma agregando las part</w:t>
                  </w:r>
                  <w:r>
                    <w:rPr>
                      <w:sz w:val="20"/>
                      <w:szCs w:val="20"/>
                    </w:rPr>
                    <w:t>ículas: inglés, en la clase de inglés o al estudiar inglés.</w:t>
                  </w:r>
                  <w:r>
                    <w:rPr>
                      <w:sz w:val="20"/>
                      <w:szCs w:val="20"/>
                    </w:rPr>
                    <w:t> </w:t>
                  </w:r>
                  <w:r>
                    <w:rPr>
                      <w:sz w:val="20"/>
                      <w:szCs w:val="20"/>
                    </w:rPr>
                    <w:t>Por ejemplo, el artículo 1 original: "Cuando leo, puedo identificar la información principal del texto".</w:t>
                  </w:r>
                  <w:r>
                    <w:rPr>
                      <w:sz w:val="20"/>
                      <w:szCs w:val="20"/>
                    </w:rPr>
                    <w:t> </w:t>
                  </w:r>
                  <w:r>
                    <w:rPr>
                      <w:sz w:val="20"/>
                      <w:szCs w:val="20"/>
                    </w:rPr>
                    <w:t>El ítem se adaptó al aprendizaje de idiomas de la siguiente forma: "Cuando leo inglés, pued</w:t>
                  </w:r>
                  <w:r>
                    <w:rPr>
                      <w:sz w:val="20"/>
                      <w:szCs w:val="20"/>
                    </w:rPr>
                    <w:t>o identificar la información principal del texto".</w:t>
                  </w:r>
                  <w:r>
                    <w:rPr>
                      <w:sz w:val="20"/>
                      <w:szCs w:val="20"/>
                    </w:rPr>
                    <w:t> </w:t>
                  </w:r>
                  <w:r>
                    <w:rPr>
                      <w:sz w:val="20"/>
                      <w:szCs w:val="20"/>
                    </w:rPr>
                    <w:t>Este procedimiento permitió contextualizar las estrategias generales de aprendizaje en el aprendizaje de idiomas.</w:t>
                  </w:r>
                </w:p>
                <w:p w:rsidR="00000000" w:rsidRDefault="00F1561C">
                  <w:pPr>
                    <w:pStyle w:val="NormalWeb"/>
                    <w:shd w:val="clear" w:color="auto" w:fill="FFFFFF"/>
                    <w:divId w:val="880092811"/>
                    <w:rPr>
                      <w:b/>
                      <w:bCs/>
                      <w:sz w:val="20"/>
                      <w:szCs w:val="20"/>
                    </w:rPr>
                  </w:pPr>
                  <w:bookmarkStart w:id="10" w:name="m_6883828945142173372_idp9786672"/>
                  <w:bookmarkEnd w:id="10"/>
                  <w:r>
                    <w:rPr>
                      <w:b/>
                      <w:bCs/>
                      <w:sz w:val="20"/>
                      <w:szCs w:val="20"/>
                    </w:rPr>
                    <w:t>Entrevistas</w:t>
                  </w:r>
                </w:p>
                <w:p w:rsidR="00000000" w:rsidRDefault="00F1561C">
                  <w:pPr>
                    <w:pStyle w:val="NormalWeb"/>
                    <w:shd w:val="clear" w:color="auto" w:fill="FFFFFF"/>
                    <w:divId w:val="880092811"/>
                    <w:rPr>
                      <w:sz w:val="20"/>
                      <w:szCs w:val="20"/>
                    </w:rPr>
                  </w:pPr>
                  <w:r>
                    <w:rPr>
                      <w:sz w:val="20"/>
                      <w:szCs w:val="20"/>
                    </w:rPr>
                    <w:t xml:space="preserve">Agregar un elemento cualitativo en forma de opiniones, actitudes, reacciones o </w:t>
                  </w:r>
                  <w:r>
                    <w:rPr>
                      <w:sz w:val="20"/>
                      <w:szCs w:val="20"/>
                    </w:rPr>
                    <w:t>creencias individuales complementa y amplía los hallazgos cuantitativos de los datos del cuestionario.</w:t>
                  </w:r>
                  <w:r>
                    <w:rPr>
                      <w:sz w:val="20"/>
                      <w:szCs w:val="20"/>
                    </w:rPr>
                    <w:t> </w:t>
                  </w:r>
                  <w:r>
                    <w:rPr>
                      <w:sz w:val="20"/>
                      <w:szCs w:val="20"/>
                    </w:rPr>
                    <w:t xml:space="preserve">Las entrevistas tenían como objetivo principal conocer el uso real de las estrategias en el aprendizaje del inglés por parte de los estudiantes desde la </w:t>
                  </w:r>
                  <w:r>
                    <w:rPr>
                      <w:sz w:val="20"/>
                      <w:szCs w:val="20"/>
                    </w:rPr>
                    <w:t>perspectiva de sus experiencias genuinas.</w:t>
                  </w:r>
                  <w:r>
                    <w:rPr>
                      <w:sz w:val="20"/>
                      <w:szCs w:val="20"/>
                    </w:rPr>
                    <w:t> </w:t>
                  </w:r>
                  <w:r>
                    <w:rPr>
                      <w:sz w:val="20"/>
                      <w:szCs w:val="20"/>
                    </w:rPr>
                    <w:t>Las preguntas se diseñaron principalmente para descubrir cómo los alumnos afrontan las tareas de aprendizaje, como el estudio diario, el estudio para los exámenes, las estrategias que utilizan para superar las difi</w:t>
                  </w:r>
                  <w:r>
                    <w:rPr>
                      <w:sz w:val="20"/>
                      <w:szCs w:val="20"/>
                    </w:rPr>
                    <w:t>cultades y las estrategias que utilizan fuera del aula para mejorar su aprendizaje de idiomas.</w:t>
                  </w:r>
                  <w:r>
                    <w:rPr>
                      <w:sz w:val="20"/>
                      <w:szCs w:val="20"/>
                    </w:rPr>
                    <w:t> </w:t>
                  </w:r>
                  <w:r>
                    <w:rPr>
                      <w:sz w:val="20"/>
                      <w:szCs w:val="20"/>
                    </w:rPr>
                    <w:t>Otro objetivo fue conocer la percepción de áreas difíciles en el aprendizaje de idiomas y las estrategias que utilizan para mejorar en dichas áreas.</w:t>
                  </w:r>
                  <w:r>
                    <w:rPr>
                      <w:sz w:val="20"/>
                      <w:szCs w:val="20"/>
                    </w:rPr>
                    <w:t> </w:t>
                  </w:r>
                  <w:r>
                    <w:rPr>
                      <w:sz w:val="20"/>
                      <w:szCs w:val="20"/>
                    </w:rPr>
                    <w:t>También se p</w:t>
                  </w:r>
                  <w:r>
                    <w:rPr>
                      <w:sz w:val="20"/>
                      <w:szCs w:val="20"/>
                    </w:rPr>
                    <w:t>retendía buscar las estrategias de los alumnos que utilizan para mejorar en lectura, habla, comprensión auditiva, escritura,</w:t>
                  </w:r>
                </w:p>
                <w:p w:rsidR="00000000" w:rsidRDefault="00F1561C">
                  <w:pPr>
                    <w:pStyle w:val="NormalWeb"/>
                    <w:shd w:val="clear" w:color="auto" w:fill="FFFFFF"/>
                    <w:divId w:val="639261645"/>
                    <w:rPr>
                      <w:b/>
                      <w:bCs/>
                      <w:sz w:val="20"/>
                      <w:szCs w:val="20"/>
                    </w:rPr>
                  </w:pPr>
                  <w:bookmarkStart w:id="11" w:name="m_6883828945142173372_idp9788928"/>
                  <w:bookmarkEnd w:id="11"/>
                  <w:r>
                    <w:rPr>
                      <w:b/>
                      <w:bCs/>
                      <w:sz w:val="20"/>
                      <w:szCs w:val="20"/>
                    </w:rPr>
                    <w:t>La prueba de logros</w:t>
                  </w:r>
                </w:p>
                <w:p w:rsidR="00000000" w:rsidRDefault="00F1561C">
                  <w:pPr>
                    <w:pStyle w:val="NormalWeb"/>
                    <w:shd w:val="clear" w:color="auto" w:fill="FFFFFF"/>
                    <w:divId w:val="639261645"/>
                    <w:rPr>
                      <w:sz w:val="20"/>
                      <w:szCs w:val="20"/>
                    </w:rPr>
                  </w:pPr>
                  <w:r>
                    <w:rPr>
                      <w:sz w:val="20"/>
                      <w:szCs w:val="20"/>
                    </w:rPr>
                    <w:t>La prueba de rendimiento en inglés consistió en 151 ítems, y el editor del libro de texto en uso lo proporcionó</w:t>
                  </w:r>
                  <w:r>
                    <w:rPr>
                      <w:sz w:val="20"/>
                      <w:szCs w:val="20"/>
                    </w:rPr>
                    <w:t>.</w:t>
                  </w:r>
                  <w:r>
                    <w:rPr>
                      <w:sz w:val="20"/>
                      <w:szCs w:val="20"/>
                    </w:rPr>
                    <w:t> </w:t>
                  </w:r>
                  <w:r>
                    <w:rPr>
                      <w:sz w:val="20"/>
                      <w:szCs w:val="20"/>
                    </w:rPr>
                    <w:t>Se consideró el número de respuestas correctas para el análisis estadístico.</w:t>
                  </w:r>
                  <w:r>
                    <w:rPr>
                      <w:sz w:val="20"/>
                      <w:szCs w:val="20"/>
                    </w:rPr>
                    <w:t> </w:t>
                  </w:r>
                  <w:r>
                    <w:rPr>
                      <w:sz w:val="20"/>
                      <w:szCs w:val="20"/>
                    </w:rPr>
                    <w:t>La prueba de rendimiento incluyó secciones que evaluaron la comprensión auditiva, el lenguaje social, la lectura, la escritura y sub-habilidades como el vocabulario y la gramáti</w:t>
                  </w:r>
                  <w:r>
                    <w:rPr>
                      <w:sz w:val="20"/>
                      <w:szCs w:val="20"/>
                    </w:rPr>
                    <w:t>ca.</w:t>
                  </w:r>
                  <w:r>
                    <w:rPr>
                      <w:sz w:val="20"/>
                      <w:szCs w:val="20"/>
                    </w:rPr>
                    <w:t> </w:t>
                  </w:r>
                  <w:r>
                    <w:rPr>
                      <w:sz w:val="20"/>
                      <w:szCs w:val="20"/>
                    </w:rPr>
                    <w:t>Los elementos incluían verdadero y falso, opción múltiple y oraciones enclavadas con bancos de palabras entre los que los alumnos podían elegir.</w:t>
                  </w:r>
                  <w:r>
                    <w:rPr>
                      <w:sz w:val="20"/>
                      <w:szCs w:val="20"/>
                    </w:rPr>
                    <w:t> </w:t>
                  </w:r>
                  <w:r>
                    <w:rPr>
                      <w:sz w:val="20"/>
                      <w:szCs w:val="20"/>
                    </w:rPr>
                    <w:t xml:space="preserve">También incluyó elementos que requerían más reflexión y respuestas más productivas que simplemente elegir, </w:t>
                  </w:r>
                  <w:r>
                    <w:rPr>
                      <w:sz w:val="20"/>
                      <w:szCs w:val="20"/>
                    </w:rPr>
                    <w:t>por ejemplo, responder preguntas, completar conversaciones o cerrar oraciones en las que los estudiantes no se beneficiarían de un banco de respuestas.</w:t>
                  </w:r>
                  <w:r>
                    <w:rPr>
                      <w:sz w:val="20"/>
                      <w:szCs w:val="20"/>
                    </w:rPr>
                    <w:t> </w:t>
                  </w:r>
                  <w:r>
                    <w:rPr>
                      <w:sz w:val="20"/>
                      <w:szCs w:val="20"/>
                    </w:rPr>
                    <w:t xml:space="preserve">La prueba también incluyó elementos que requerían pensamiento crítico, como comprensión inferencial del </w:t>
                  </w:r>
                  <w:r>
                    <w:rPr>
                      <w:sz w:val="20"/>
                      <w:szCs w:val="20"/>
                    </w:rPr>
                    <w:t>lenguaje e ideas en el contexto de la lectura de pasajes.</w:t>
                  </w:r>
                </w:p>
                <w:p w:rsidR="00000000" w:rsidRDefault="00F1561C">
                  <w:pPr>
                    <w:pStyle w:val="NormalWeb"/>
                    <w:shd w:val="clear" w:color="auto" w:fill="FFFFFF"/>
                    <w:spacing w:before="600" w:beforeAutospacing="0"/>
                    <w:divId w:val="667556868"/>
                    <w:rPr>
                      <w:b/>
                      <w:bCs/>
                      <w:caps/>
                    </w:rPr>
                  </w:pPr>
                  <w:bookmarkStart w:id="12" w:name="m_6883828945142173372_idp9791088"/>
                  <w:bookmarkEnd w:id="12"/>
                  <w:r>
                    <w:rPr>
                      <w:b/>
                      <w:bCs/>
                      <w:caps/>
                    </w:rPr>
                    <w:t>RESULTADOS Y DISCUSIÓN</w:t>
                  </w:r>
                </w:p>
                <w:p w:rsidR="00000000" w:rsidRDefault="00F1561C">
                  <w:pPr>
                    <w:pStyle w:val="NormalWeb"/>
                    <w:shd w:val="clear" w:color="auto" w:fill="FFFFFF"/>
                    <w:divId w:val="1042947377"/>
                    <w:rPr>
                      <w:b/>
                      <w:bCs/>
                      <w:sz w:val="20"/>
                      <w:szCs w:val="20"/>
                    </w:rPr>
                  </w:pPr>
                  <w:bookmarkStart w:id="13" w:name="m_6883828945142173372_idp9792032"/>
                  <w:bookmarkEnd w:id="13"/>
                  <w:r>
                    <w:rPr>
                      <w:b/>
                      <w:bCs/>
                      <w:sz w:val="20"/>
                      <w:szCs w:val="20"/>
                    </w:rPr>
                    <w:t>Las estrategias de aprendizaje que utilizan los alumnos de alto y bajo rendimiento</w:t>
                  </w:r>
                </w:p>
                <w:p w:rsidR="00000000" w:rsidRDefault="00F1561C">
                  <w:pPr>
                    <w:pStyle w:val="NormalWeb"/>
                    <w:shd w:val="clear" w:color="auto" w:fill="FFFFFF"/>
                    <w:divId w:val="1042947377"/>
                    <w:rPr>
                      <w:sz w:val="20"/>
                      <w:szCs w:val="20"/>
                    </w:rPr>
                  </w:pPr>
                  <w:r>
                    <w:rPr>
                      <w:sz w:val="20"/>
                      <w:szCs w:val="20"/>
                    </w:rPr>
                    <w:t>El grupo HA se asoció con un uso más frecuente de estrategias (promedio = 4,33).</w:t>
                  </w:r>
                  <w:r>
                    <w:rPr>
                      <w:sz w:val="20"/>
                      <w:szCs w:val="20"/>
                    </w:rPr>
                    <w:t> </w:t>
                  </w:r>
                  <w:r>
                    <w:rPr>
                      <w:sz w:val="20"/>
                      <w:szCs w:val="20"/>
                    </w:rPr>
                    <w:t>De la misma</w:t>
                  </w:r>
                  <w:r>
                    <w:rPr>
                      <w:sz w:val="20"/>
                      <w:szCs w:val="20"/>
                    </w:rPr>
                    <w:t xml:space="preserve"> forma, el grupo AL se asoció con un uso de estrategia menos frecuente (promedio = 3,86).</w:t>
                  </w:r>
                  <w:r>
                    <w:rPr>
                      <w:sz w:val="20"/>
                      <w:szCs w:val="20"/>
                    </w:rPr>
                    <w:t> </w:t>
                  </w:r>
                  <w:r>
                    <w:rPr>
                      <w:sz w:val="20"/>
                      <w:szCs w:val="20"/>
                    </w:rPr>
                    <w:t>Cuando las estrategias se computaron en categorías, fue posible observar que HA muestra un puntaje promedio más alto que LA en todas las categorías de estrategias.</w:t>
                  </w:r>
                  <w:r>
                    <w:rPr>
                      <w:sz w:val="20"/>
                      <w:szCs w:val="20"/>
                    </w:rPr>
                    <w:t> </w:t>
                  </w:r>
                  <w:hyperlink r:id="rId20" w:tgtFrame="_blank" w:history="1">
                    <w:r>
                      <w:rPr>
                        <w:rStyle w:val="Hipervnculo"/>
                        <w:sz w:val="20"/>
                        <w:szCs w:val="20"/>
                      </w:rPr>
                      <w:t>La Tabla 1</w:t>
                    </w:r>
                  </w:hyperlink>
                  <w:r>
                    <w:rPr>
                      <w:sz w:val="20"/>
                      <w:szCs w:val="20"/>
                    </w:rPr>
                    <w:t> muestra los promedios de las estrate</w:t>
                  </w:r>
                  <w:r>
                    <w:rPr>
                      <w:sz w:val="20"/>
                      <w:szCs w:val="20"/>
                    </w:rPr>
                    <w:t>gias calculadas en categorías de HA y LA.</w:t>
                  </w:r>
                </w:p>
                <w:p w:rsidR="00000000" w:rsidRDefault="00F1561C">
                  <w:pPr>
                    <w:pStyle w:val="NormalWeb"/>
                    <w:shd w:val="clear" w:color="auto" w:fill="FFFFFF"/>
                    <w:textAlignment w:val="top"/>
                    <w:divId w:val="1967588270"/>
                    <w:rPr>
                      <w:sz w:val="20"/>
                      <w:szCs w:val="20"/>
                    </w:rPr>
                  </w:pPr>
                  <w:bookmarkStart w:id="14" w:name="m_6883828945142173372_t1"/>
                  <w:bookmarkEnd w:id="14"/>
                  <w:r>
                    <w:rPr>
                      <w:b/>
                      <w:bCs/>
                      <w:sz w:val="20"/>
                      <w:szCs w:val="20"/>
                    </w:rPr>
                    <w:t>Tabla 1 </w:t>
                  </w:r>
                  <w:r>
                    <w:rPr>
                      <w:b/>
                      <w:bCs/>
                      <w:sz w:val="20"/>
                      <w:szCs w:val="20"/>
                    </w:rPr>
                    <w:t> </w:t>
                  </w:r>
                  <w:r>
                    <w:rPr>
                      <w:sz w:val="20"/>
                      <w:szCs w:val="20"/>
                    </w:rPr>
                    <w:t>Puntuaciones medias de la estrategia de alto y bajo rendimiento </w:t>
                  </w:r>
                </w:p>
                <w:p w:rsidR="00000000" w:rsidRDefault="00F1561C">
                  <w:pPr>
                    <w:shd w:val="clear" w:color="auto" w:fill="FFFFFF"/>
                    <w:divId w:val="1967588270"/>
                    <w:rPr>
                      <w:rFonts w:ascii="Arial" w:eastAsia="Times New Roman" w:hAnsi="Arial" w:cs="Arial"/>
                      <w:sz w:val="20"/>
                      <w:szCs w:val="20"/>
                    </w:rPr>
                  </w:pPr>
                  <w:r>
                    <w:rPr>
                      <w:rFonts w:ascii="Arial" w:eastAsia="Times New Roman" w:hAnsi="Arial" w:cs="Arial"/>
                      <w:noProof/>
                      <w:color w:val="1155CC"/>
                      <w:sz w:val="20"/>
                      <w:szCs w:val="20"/>
                    </w:rPr>
                    <w:drawing>
                      <wp:inline distT="0" distB="0" distL="0" distR="0" wp14:anchorId="1FB108EF" wp14:editId="65B087B9">
                        <wp:extent cx="4400550" cy="2943225"/>
                        <wp:effectExtent l="0" t="0" r="0" b="9525"/>
                        <wp:docPr id="5" name="Imagen 5" descr="C:\Users\Herramienta\Desktop\2021\CristinaMaestria\entregaAlfaro\EstadoDelArte01_files\unnamed.jp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rramienta\Desktop\2021\CristinaMaestria\entregaAlfaro\EstadoDelArte01_files\unnamed.jpg">
                                  <a:hlinkClick r:id="rId21" tgtFrame="&quot;_blank&quot;"/>
                                </pic:cNvPr>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4400550" cy="2943225"/>
                                </a:xfrm>
                                <a:prstGeom prst="rect">
                                  <a:avLst/>
                                </a:prstGeom>
                                <a:noFill/>
                                <a:ln>
                                  <a:noFill/>
                                </a:ln>
                              </pic:spPr>
                            </pic:pic>
                          </a:graphicData>
                        </a:graphic>
                      </wp:inline>
                    </w:drawing>
                  </w:r>
                </w:p>
                <w:p w:rsidR="00000000" w:rsidRDefault="00F1561C">
                  <w:pPr>
                    <w:pStyle w:val="NormalWeb"/>
                    <w:shd w:val="clear" w:color="auto" w:fill="FFFFFF"/>
                    <w:divId w:val="1042947377"/>
                    <w:rPr>
                      <w:sz w:val="20"/>
                      <w:szCs w:val="20"/>
                    </w:rPr>
                  </w:pPr>
                  <w:r>
                    <w:rPr>
                      <w:sz w:val="20"/>
                      <w:szCs w:val="20"/>
                    </w:rPr>
                    <w:t>A simple vista, los promedios de HA en la</w:t>
                  </w:r>
                  <w:r>
                    <w:rPr>
                      <w:sz w:val="20"/>
                      <w:szCs w:val="20"/>
                    </w:rPr>
                    <w:t> </w:t>
                  </w:r>
                  <w:hyperlink r:id="rId23" w:tgtFrame="_blank" w:history="1">
                    <w:r>
                      <w:rPr>
                        <w:rStyle w:val="Hipervnculo"/>
                        <w:sz w:val="20"/>
                        <w:szCs w:val="20"/>
                      </w:rPr>
                      <w:t>Tabla 1</w:t>
                    </w:r>
                  </w:hyperlink>
                  <w:r>
                    <w:rPr>
                      <w:sz w:val="20"/>
                      <w:szCs w:val="20"/>
                    </w:rPr>
                    <w:t>sugiera que utilicen estrategias con m</w:t>
                  </w:r>
                  <w:r>
                    <w:rPr>
                      <w:sz w:val="20"/>
                      <w:szCs w:val="20"/>
                    </w:rPr>
                    <w:t>ayor frecuencia que los de bajo rendimiento;</w:t>
                  </w:r>
                  <w:r>
                    <w:rPr>
                      <w:sz w:val="20"/>
                      <w:szCs w:val="20"/>
                    </w:rPr>
                    <w:t> </w:t>
                  </w:r>
                  <w:r>
                    <w:rPr>
                      <w:sz w:val="20"/>
                      <w:szCs w:val="20"/>
                    </w:rPr>
                    <w:t>no obstante, para saber si la diferencia en el uso de la estrategia entre los de alto y bajo rendimiento es estadísticamente significativa, se aplicó a los datos una prueba t para muestras independientes.</w:t>
                  </w:r>
                  <w:r>
                    <w:rPr>
                      <w:sz w:val="20"/>
                      <w:szCs w:val="20"/>
                    </w:rPr>
                    <w:t> </w:t>
                  </w:r>
                  <w:r>
                    <w:rPr>
                      <w:sz w:val="20"/>
                      <w:szCs w:val="20"/>
                    </w:rPr>
                    <w:t>Los re</w:t>
                  </w:r>
                  <w:r>
                    <w:rPr>
                      <w:sz w:val="20"/>
                      <w:szCs w:val="20"/>
                    </w:rPr>
                    <w:t xml:space="preserve">sultados indicaron que las estrategias de estudio (STU), concentración (CON), cognitiva (COG), motivación de logro (AM), afectiva (AFF) e interacción en clase (IIC) mostraron una diferencia estadísticamente significativa en el uso de estrategias entre los </w:t>
                  </w:r>
                  <w:r>
                    <w:rPr>
                      <w:sz w:val="20"/>
                      <w:szCs w:val="20"/>
                    </w:rPr>
                    <w:t>alumnos de alto y bajo rendimiento. .</w:t>
                  </w:r>
                  <w:r>
                    <w:rPr>
                      <w:sz w:val="20"/>
                      <w:szCs w:val="20"/>
                    </w:rPr>
                    <w:t> </w:t>
                  </w:r>
                  <w:r>
                    <w:rPr>
                      <w:sz w:val="20"/>
                      <w:szCs w:val="20"/>
                    </w:rPr>
                    <w:t>Es decir, los grandes triunfadores, de hecho, utilizan tales estrategias con una frecuencia más alta.</w:t>
                  </w:r>
                  <w:r>
                    <w:rPr>
                      <w:sz w:val="20"/>
                      <w:szCs w:val="20"/>
                    </w:rPr>
                    <w:t> </w:t>
                  </w:r>
                  <w:r>
                    <w:rPr>
                      <w:sz w:val="20"/>
                      <w:szCs w:val="20"/>
                    </w:rPr>
                    <w:t>No obstante, las estrategias de aprendizaje de organización del estudio (STO) y cooperativo (COO) no muestran difere</w:t>
                  </w:r>
                  <w:r>
                    <w:rPr>
                      <w:sz w:val="20"/>
                      <w:szCs w:val="20"/>
                    </w:rPr>
                    <w:t>ncias significativas.</w:t>
                  </w:r>
                  <w:r>
                    <w:rPr>
                      <w:sz w:val="20"/>
                      <w:szCs w:val="20"/>
                    </w:rPr>
                    <w:t> </w:t>
                  </w:r>
                  <w:r>
                    <w:rPr>
                      <w:sz w:val="20"/>
                      <w:szCs w:val="20"/>
                    </w:rPr>
                    <w:t>Este resultado sugiere que los de bajo rendimiento y los de alto rendimiento utilizan estrategias de STO y COO con una frecuencia similar.</w:t>
                  </w:r>
                  <w:r>
                    <w:rPr>
                      <w:sz w:val="20"/>
                      <w:szCs w:val="20"/>
                    </w:rPr>
                    <w:t> </w:t>
                  </w:r>
                  <w:r>
                    <w:rPr>
                      <w:sz w:val="20"/>
                      <w:szCs w:val="20"/>
                    </w:rPr>
                    <w:t>En otras palabras,</w:t>
                  </w:r>
                </w:p>
                <w:p w:rsidR="00000000" w:rsidRDefault="00F1561C">
                  <w:pPr>
                    <w:pStyle w:val="NormalWeb"/>
                    <w:shd w:val="clear" w:color="auto" w:fill="FFFFFF"/>
                    <w:divId w:val="595136698"/>
                    <w:rPr>
                      <w:b/>
                      <w:bCs/>
                      <w:sz w:val="20"/>
                      <w:szCs w:val="20"/>
                    </w:rPr>
                  </w:pPr>
                  <w:bookmarkStart w:id="15" w:name="m_6883828945142173372_idp9799936"/>
                  <w:bookmarkEnd w:id="15"/>
                  <w:r>
                    <w:rPr>
                      <w:b/>
                      <w:bCs/>
                      <w:sz w:val="20"/>
                      <w:szCs w:val="20"/>
                    </w:rPr>
                    <w:t>Estrategias utilizadas por los grandes triunfadores</w:t>
                  </w:r>
                </w:p>
                <w:p w:rsidR="00000000" w:rsidRDefault="00F1561C">
                  <w:pPr>
                    <w:pStyle w:val="NormalWeb"/>
                    <w:shd w:val="clear" w:color="auto" w:fill="FFFFFF"/>
                    <w:divId w:val="595136698"/>
                    <w:rPr>
                      <w:sz w:val="20"/>
                      <w:szCs w:val="20"/>
                    </w:rPr>
                  </w:pPr>
                  <w:r>
                    <w:rPr>
                      <w:sz w:val="20"/>
                      <w:szCs w:val="20"/>
                    </w:rPr>
                    <w:t>Figuras en la</w:t>
                  </w:r>
                  <w:r>
                    <w:rPr>
                      <w:sz w:val="20"/>
                      <w:szCs w:val="20"/>
                    </w:rPr>
                    <w:t> </w:t>
                  </w:r>
                  <w:hyperlink r:id="rId24" w:tgtFrame="_blank" w:history="1">
                    <w:r>
                      <w:rPr>
                        <w:rStyle w:val="Hipervnculo"/>
                        <w:sz w:val="20"/>
                        <w:szCs w:val="20"/>
                      </w:rPr>
                      <w:t>Tabla 1</w:t>
                    </w:r>
                  </w:hyperlink>
                  <w:r>
                    <w:rPr>
                      <w:sz w:val="20"/>
                      <w:szCs w:val="20"/>
                    </w:rPr>
                    <w:t>muestran que las HA utilizan estrategi</w:t>
                  </w:r>
                  <w:r>
                    <w:rPr>
                      <w:sz w:val="20"/>
                      <w:szCs w:val="20"/>
                    </w:rPr>
                    <w:t>as COG, CON y AM a una tasa de frecuencia más alta y, en menor medida, estrategias STU, IIC, COO y STO.</w:t>
                  </w:r>
                  <w:r>
                    <w:rPr>
                      <w:sz w:val="20"/>
                      <w:szCs w:val="20"/>
                    </w:rPr>
                    <w:t> </w:t>
                  </w:r>
                  <w:r>
                    <w:rPr>
                      <w:sz w:val="20"/>
                      <w:szCs w:val="20"/>
                    </w:rPr>
                    <w:t>Por el contrario, en los datos recogidos de las entrevistas, se encontró que HA informó haber utilizado una serie de estrategias STO y STU, que no se mi</w:t>
                  </w:r>
                  <w:r>
                    <w:rPr>
                      <w:sz w:val="20"/>
                      <w:szCs w:val="20"/>
                    </w:rPr>
                    <w:t>den en el cuestionario.</w:t>
                  </w:r>
                  <w:r>
                    <w:rPr>
                      <w:sz w:val="20"/>
                      <w:szCs w:val="20"/>
                    </w:rPr>
                    <w:t> </w:t>
                  </w:r>
                  <w:r>
                    <w:rPr>
                      <w:sz w:val="20"/>
                      <w:szCs w:val="20"/>
                    </w:rPr>
                    <w:t>Los entrevistados informaron estrategias como pedir ejemplos a los maestros para comprender la información, identificar frases al escuchar, aprender al ser corregido, buscar oportunidades para practicar hablar y escribir con amigos,</w:t>
                  </w:r>
                  <w:r>
                    <w:rPr>
                      <w:sz w:val="20"/>
                      <w:szCs w:val="20"/>
                    </w:rPr>
                    <w:t xml:space="preserve"> tomar notas al escuchar, prestar atención a los errores de los demás para aprender, tratar de Construya oraciones que sean más complejas.</w:t>
                  </w:r>
                  <w:r>
                    <w:rPr>
                      <w:sz w:val="20"/>
                      <w:szCs w:val="20"/>
                    </w:rPr>
                    <w:t> </w:t>
                  </w:r>
                  <w:r>
                    <w:rPr>
                      <w:sz w:val="20"/>
                      <w:szCs w:val="20"/>
                    </w:rPr>
                    <w:t>También mencionaron tratar de hacer oraciones usando nuevas palabras para aprenderlas, ver películas y observar la gr</w:t>
                  </w:r>
                  <w:r>
                    <w:rPr>
                      <w:sz w:val="20"/>
                      <w:szCs w:val="20"/>
                    </w:rPr>
                    <w:t>amática y la pronunciación.</w:t>
                  </w:r>
                  <w:r>
                    <w:rPr>
                      <w:sz w:val="20"/>
                      <w:szCs w:val="20"/>
                    </w:rPr>
                    <w:t> </w:t>
                  </w:r>
                  <w:r>
                    <w:rPr>
                      <w:sz w:val="20"/>
                      <w:szCs w:val="20"/>
                    </w:rPr>
                    <w:t>Las estrategias STU y STO recopiladas de las entrevistas contrarrestan la tasa de baja frecuencia de las estrategias STU y STO incluidas en el cuestionario.</w:t>
                  </w:r>
                  <w:r>
                    <w:rPr>
                      <w:sz w:val="20"/>
                      <w:szCs w:val="20"/>
                    </w:rPr>
                    <w:t> </w:t>
                  </w:r>
                  <w:r>
                    <w:rPr>
                      <w:sz w:val="20"/>
                      <w:szCs w:val="20"/>
                    </w:rPr>
                    <w:t>Es decir, los entrevistadores eligen de su repertorio de variadas estra</w:t>
                  </w:r>
                  <w:r>
                    <w:rPr>
                      <w:sz w:val="20"/>
                      <w:szCs w:val="20"/>
                    </w:rPr>
                    <w:t>tegias la que mejor se adapta a sus necesidades y es la más adecuada para alcanzar sus objetivos de aprendizaje.</w:t>
                  </w:r>
                </w:p>
                <w:p w:rsidR="00000000" w:rsidRDefault="00F1561C">
                  <w:pPr>
                    <w:pStyle w:val="NormalWeb"/>
                    <w:shd w:val="clear" w:color="auto" w:fill="FFFFFF"/>
                    <w:divId w:val="595136698"/>
                    <w:rPr>
                      <w:sz w:val="20"/>
                      <w:szCs w:val="20"/>
                    </w:rPr>
                  </w:pPr>
                  <w:r>
                    <w:rPr>
                      <w:sz w:val="20"/>
                      <w:szCs w:val="20"/>
                    </w:rPr>
                    <w:t>Se observó que las estrategias de estudio que utiliza HA en el aprendizaje de idiomas ayudan principalmente a los alumnos a revisar y revisar l</w:t>
                  </w:r>
                  <w:r>
                    <w:rPr>
                      <w:sz w:val="20"/>
                      <w:szCs w:val="20"/>
                    </w:rPr>
                    <w:t>a información.</w:t>
                  </w:r>
                  <w:r>
                    <w:rPr>
                      <w:sz w:val="20"/>
                      <w:szCs w:val="20"/>
                    </w:rPr>
                    <w:t> </w:t>
                  </w:r>
                  <w:r>
                    <w:rPr>
                      <w:sz w:val="20"/>
                      <w:szCs w:val="20"/>
                    </w:rPr>
                    <w:t>Por ejemplo, los alumnos revisan leyendo y releyendo en un intento de recordar la información para poder comprenderla y retenerla mejor.</w:t>
                  </w:r>
                  <w:r>
                    <w:rPr>
                      <w:sz w:val="20"/>
                      <w:szCs w:val="20"/>
                    </w:rPr>
                    <w:t> </w:t>
                  </w:r>
                  <w:hyperlink r:id="rId25" w:tgtFrame="_blank" w:history="1">
                    <w:r>
                      <w:rPr>
                        <w:rStyle w:val="Hipervnculo"/>
                        <w:sz w:val="20"/>
                        <w:szCs w:val="20"/>
                        <w:vertAlign w:val="superscript"/>
                      </w:rPr>
                      <w:t>Pozo (1990)</w:t>
                    </w:r>
                  </w:hyperlink>
                  <w:r>
                    <w:rPr>
                      <w:sz w:val="20"/>
                      <w:szCs w:val="20"/>
                    </w:rPr>
                    <w:t> define la revisión y revisión como estrategias de recirculación;</w:t>
                  </w:r>
                  <w:r>
                    <w:rPr>
                      <w:sz w:val="20"/>
                      <w:szCs w:val="20"/>
                    </w:rPr>
                    <w:t> </w:t>
                  </w:r>
                  <w:r>
                    <w:rPr>
                      <w:sz w:val="20"/>
                      <w:szCs w:val="20"/>
                    </w:rPr>
                    <w:t>en particular, estrategias que ayuden a los alumnos a recordar y, final</w:t>
                  </w:r>
                  <w:r>
                    <w:rPr>
                      <w:sz w:val="20"/>
                      <w:szCs w:val="20"/>
                    </w:rPr>
                    <w:t>mente, a adquirir información;</w:t>
                  </w:r>
                  <w:r>
                    <w:rPr>
                      <w:sz w:val="20"/>
                      <w:szCs w:val="20"/>
                    </w:rPr>
                    <w:t> </w:t>
                  </w:r>
                  <w:r>
                    <w:rPr>
                      <w:sz w:val="20"/>
                      <w:szCs w:val="20"/>
                    </w:rPr>
                    <w:t>y que utilizan los alumnos en distintos contextos de aprendizaje.</w:t>
                  </w:r>
                  <w:r>
                    <w:rPr>
                      <w:sz w:val="20"/>
                      <w:szCs w:val="20"/>
                    </w:rPr>
                    <w:t> </w:t>
                  </w:r>
                  <w:r>
                    <w:rPr>
                      <w:sz w:val="20"/>
                      <w:szCs w:val="20"/>
                    </w:rPr>
                    <w:t>La interpretación de Pozo contrasta con la de</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"http://www.google.com/url?q=http%3A%2F%2Fwww.scielo.org.co%2Fscielo.php%3Fscript%3Dsci_arttext%26pid%3</w:instrText>
                  </w:r>
                  <w:r>
                    <w:rPr>
                      <w:sz w:val="20"/>
                      <w:szCs w:val="20"/>
                      <w:vertAlign w:val="superscript"/>
                    </w:rPr>
                    <w:instrText>DS1657-07902019000100075%23B16&amp;sa=D&amp;sntz=1&amp;usg=AFQjCNEu1zrfRt5PQ2ZV68iXO84p2ydrnw"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Himsel</w:t>
                  </w:r>
                  <w:proofErr w:type="spellEnd"/>
                  <w:r>
                    <w:rPr>
                      <w:rStyle w:val="Hipervnculo"/>
                      <w:sz w:val="20"/>
                      <w:szCs w:val="20"/>
                      <w:vertAlign w:val="superscript"/>
                    </w:rPr>
                    <w:t xml:space="preserve"> (2012)</w:t>
                  </w:r>
                  <w:r>
                    <w:rPr>
                      <w:sz w:val="20"/>
                      <w:szCs w:val="20"/>
                      <w:vertAlign w:val="superscript"/>
                    </w:rPr>
                    <w:fldChar w:fldCharType="end"/>
                  </w:r>
                  <w:r>
                    <w:rPr>
                      <w:sz w:val="20"/>
                      <w:szCs w:val="20"/>
                    </w:rPr>
                    <w:t>que ve la revisión (como lectura) como una estrategia de aprendizaje de memoria;</w:t>
                  </w:r>
                  <w:r>
                    <w:rPr>
                      <w:sz w:val="20"/>
                      <w:szCs w:val="20"/>
                    </w:rPr>
                    <w:t> </w:t>
                  </w:r>
                  <w:r>
                    <w:rPr>
                      <w:sz w:val="20"/>
                      <w:szCs w:val="20"/>
                    </w:rPr>
                    <w:t>a saber, la memorización de información basada en la repetición</w:t>
                  </w:r>
                  <w:r>
                    <w:rPr>
                      <w:sz w:val="20"/>
                      <w:szCs w:val="20"/>
                    </w:rPr>
                    <w:t>.</w:t>
                  </w:r>
                  <w:r>
                    <w:rPr>
                      <w:sz w:val="20"/>
                      <w:szCs w:val="20"/>
                    </w:rPr>
                    <w:t> </w:t>
                  </w:r>
                  <w:r>
                    <w:rPr>
                      <w:sz w:val="20"/>
                      <w:szCs w:val="20"/>
                    </w:rPr>
                    <w:t>Sostiene que tal estrategia no tiene un efecto beneficioso sobre el aprendizaje.</w:t>
                  </w:r>
                  <w:r>
                    <w:rPr>
                      <w:sz w:val="20"/>
                      <w:szCs w:val="20"/>
                    </w:rPr>
                    <w:t> </w:t>
                  </w:r>
                  <w:r>
                    <w:rPr>
                      <w:sz w:val="20"/>
                      <w:szCs w:val="20"/>
                    </w:rPr>
                    <w:t xml:space="preserve">Para </w:t>
                  </w:r>
                  <w:proofErr w:type="spellStart"/>
                  <w:r>
                    <w:rPr>
                      <w:sz w:val="20"/>
                      <w:szCs w:val="20"/>
                    </w:rPr>
                    <w:t>Himsel</w:t>
                  </w:r>
                  <w:proofErr w:type="spellEnd"/>
                  <w:r>
                    <w:rPr>
                      <w:sz w:val="20"/>
                      <w:szCs w:val="20"/>
                    </w:rPr>
                    <w:t>, los métodos de memoria implican un procesamiento superficial porque tales métodos dan como resultado un cambio cerebral muy limitado: métodos que no generan suf</w:t>
                  </w:r>
                  <w:r>
                    <w:rPr>
                      <w:sz w:val="20"/>
                      <w:szCs w:val="20"/>
                    </w:rPr>
                    <w:t>icientes materias primas para construir una memoria precisa.</w:t>
                  </w:r>
                  <w:r>
                    <w:rPr>
                      <w:sz w:val="20"/>
                      <w:szCs w:val="20"/>
                    </w:rPr>
                    <w:t> </w:t>
                  </w:r>
                  <w:r>
                    <w:rPr>
                      <w:sz w:val="20"/>
                      <w:szCs w:val="20"/>
                    </w:rPr>
                    <w:t>En cambio, sugiere procesos cognitivos que se utilizan para aprender, como la codificación de información;</w:t>
                  </w:r>
                  <w:r>
                    <w:rPr>
                      <w:sz w:val="20"/>
                      <w:szCs w:val="20"/>
                    </w:rPr>
                    <w:t> </w:t>
                  </w:r>
                  <w:r>
                    <w:rPr>
                      <w:sz w:val="20"/>
                      <w:szCs w:val="20"/>
                    </w:rPr>
                    <w:t>sin embargo, advierte que no todos los procesos de codificación son igualmente útiles.</w:t>
                  </w:r>
                  <w:r>
                    <w:rPr>
                      <w:sz w:val="20"/>
                      <w:szCs w:val="20"/>
                    </w:rPr>
                    <w:t> </w:t>
                  </w:r>
                  <w:r>
                    <w:rPr>
                      <w:sz w:val="20"/>
                      <w:szCs w:val="20"/>
                    </w:rPr>
                    <w:t>C</w:t>
                  </w:r>
                  <w:r>
                    <w:rPr>
                      <w:sz w:val="20"/>
                      <w:szCs w:val="20"/>
                    </w:rPr>
                    <w:t>uriosamente, Evelyn, una entrevistada de la escuela secundaria de 17 años, insinuó que la revisión es una característica de los buenos estudiantes.</w:t>
                  </w:r>
                  <w:r>
                    <w:rPr>
                      <w:sz w:val="20"/>
                      <w:szCs w:val="20"/>
                    </w:rPr>
                    <w:t> </w:t>
                  </w:r>
                  <w:r>
                    <w:rPr>
                      <w:sz w:val="20"/>
                      <w:szCs w:val="20"/>
                    </w:rPr>
                    <w:t>Cuando le preguntaron qué hacía para estudiar;</w:t>
                  </w:r>
                  <w:r>
                    <w:rPr>
                      <w:sz w:val="20"/>
                      <w:szCs w:val="20"/>
                    </w:rPr>
                    <w:t> </w:t>
                  </w:r>
                  <w:r>
                    <w:rPr>
                      <w:sz w:val="20"/>
                      <w:szCs w:val="20"/>
                    </w:rPr>
                    <w:t>ella dijo: “Desde que soy estudiante, lo que hago es tomar mi</w:t>
                  </w:r>
                  <w:r>
                    <w:rPr>
                      <w:sz w:val="20"/>
                      <w:szCs w:val="20"/>
                    </w:rPr>
                    <w:t xml:space="preserve"> libro y revisarlo</w:t>
                  </w:r>
                  <w:proofErr w:type="gramStart"/>
                  <w:r>
                    <w:rPr>
                      <w:sz w:val="20"/>
                      <w:szCs w:val="20"/>
                    </w:rPr>
                    <w:t>.</w:t>
                  </w:r>
                  <w:r>
                    <w:rPr>
                      <w:sz w:val="20"/>
                      <w:szCs w:val="20"/>
                    </w:rPr>
                    <w:t> </w:t>
                  </w:r>
                  <w:r>
                    <w:rPr>
                      <w:sz w:val="20"/>
                      <w:szCs w:val="20"/>
                    </w:rPr>
                    <w:t>”</w:t>
                  </w:r>
                  <w:proofErr w:type="gramEnd"/>
                  <w:r>
                    <w:rPr>
                      <w:sz w:val="20"/>
                      <w:szCs w:val="20"/>
                    </w:rPr>
                    <w:t>La percepción de Evelyn de los estudiantes representa los procedimientos de los estudiantes para almacenar información.</w:t>
                  </w:r>
                  <w:r>
                    <w:rPr>
                      <w:sz w:val="20"/>
                      <w:szCs w:val="20"/>
                    </w:rPr>
                    <w:t> </w:t>
                  </w:r>
                  <w:r>
                    <w:rPr>
                      <w:sz w:val="20"/>
                      <w:szCs w:val="20"/>
                    </w:rPr>
                    <w:t xml:space="preserve">Además, los estudiantes de idiomas tienen una opinión positiva sobre la revisión y la utilizan como una estrategia </w:t>
                  </w:r>
                  <w:r>
                    <w:rPr>
                      <w:sz w:val="20"/>
                      <w:szCs w:val="20"/>
                    </w:rPr>
                    <w:t>eficaz.</w:t>
                  </w:r>
                </w:p>
                <w:p w:rsidR="00000000" w:rsidRDefault="00F1561C">
                  <w:pPr>
                    <w:pStyle w:val="NormalWeb"/>
                    <w:shd w:val="clear" w:color="auto" w:fill="FFFFFF"/>
                    <w:divId w:val="595136698"/>
                    <w:rPr>
                      <w:sz w:val="20"/>
                      <w:szCs w:val="20"/>
                    </w:rPr>
                  </w:pPr>
                  <w:r>
                    <w:rPr>
                      <w:sz w:val="20"/>
                      <w:szCs w:val="20"/>
                    </w:rPr>
                    <w:t>Los alumnos de alto rendimiento también informaron que utilizan estrategias que les ayudan a comprender y practicar el idioma, por ejemplo, buscar información desconocida, que utilizan para aclarar el significado con alguien más informado, como pro</w:t>
                  </w:r>
                  <w:r>
                    <w:rPr>
                      <w:sz w:val="20"/>
                      <w:szCs w:val="20"/>
                    </w:rPr>
                    <w:t>fesores o estudiantes con más experiencia.</w:t>
                  </w:r>
                  <w:r>
                    <w:rPr>
                      <w:sz w:val="20"/>
                      <w:szCs w:val="20"/>
                    </w:rPr>
                    <w:t> </w:t>
                  </w:r>
                  <w:r>
                    <w:rPr>
                      <w:sz w:val="20"/>
                      <w:szCs w:val="20"/>
                    </w:rPr>
                    <w:t>Aparentemente, los alumnos son conscientes de sus conocimientos y pueden evaluar lo que saben y dónde necesitan mejorar.</w:t>
                  </w:r>
                  <w:r>
                    <w:rPr>
                      <w:sz w:val="20"/>
                      <w:szCs w:val="20"/>
                    </w:rPr>
                    <w:t> </w:t>
                  </w:r>
                  <w:r>
                    <w:rPr>
                      <w:sz w:val="20"/>
                      <w:szCs w:val="20"/>
                    </w:rPr>
                    <w:t>Cuando los alumnos reconocen que necesitan mejorar, dirigen su atención a un camino diferent</w:t>
                  </w:r>
                  <w:r>
                    <w:rPr>
                      <w:sz w:val="20"/>
                      <w:szCs w:val="20"/>
                    </w:rPr>
                    <w:t>e y buscan estrategias que se adapten a sus necesidades.</w:t>
                  </w:r>
                </w:p>
                <w:p w:rsidR="00000000" w:rsidRDefault="00F1561C">
                  <w:pPr>
                    <w:pStyle w:val="NormalWeb"/>
                    <w:shd w:val="clear" w:color="auto" w:fill="FFFFFF"/>
                    <w:divId w:val="595136698"/>
                    <w:rPr>
                      <w:sz w:val="20"/>
                      <w:szCs w:val="20"/>
                    </w:rPr>
                  </w:pPr>
                  <w:r>
                    <w:rPr>
                      <w:sz w:val="20"/>
                      <w:szCs w:val="20"/>
                    </w:rPr>
                    <w:t>Los de alto rendimiento mencionaron que buscan oportunidades para practicar hablar con hablantes nativos, familiares o amigos o incluso solos y asistir a clases de conversación en el centro de auto-a</w:t>
                  </w:r>
                  <w:r>
                    <w:rPr>
                      <w:sz w:val="20"/>
                      <w:szCs w:val="20"/>
                    </w:rPr>
                    <w:t>cceso, etc.</w:t>
                  </w:r>
                  <w:r>
                    <w:rPr>
                      <w:sz w:val="20"/>
                      <w:szCs w:val="20"/>
                    </w:rPr>
                    <w:t> </w:t>
                  </w:r>
                  <w:r>
                    <w:rPr>
                      <w:sz w:val="20"/>
                      <w:szCs w:val="20"/>
                    </w:rPr>
                    <w:t xml:space="preserve">Buscar oportunidades para practicar o buscar información desconocida sugiere un grado de comportamiento </w:t>
                  </w:r>
                  <w:proofErr w:type="spellStart"/>
                  <w:r>
                    <w:rPr>
                      <w:sz w:val="20"/>
                      <w:szCs w:val="20"/>
                    </w:rPr>
                    <w:t>metacognitivo</w:t>
                  </w:r>
                  <w:proofErr w:type="spellEnd"/>
                  <w:r>
                    <w:rPr>
                      <w:sz w:val="20"/>
                      <w:szCs w:val="20"/>
                    </w:rPr>
                    <w:t xml:space="preserve"> y autorregulado, ya que pueden monitorear su comprensión.</w:t>
                  </w:r>
                  <w:r>
                    <w:rPr>
                      <w:sz w:val="20"/>
                      <w:szCs w:val="20"/>
                    </w:rPr>
                    <w:t> </w:t>
                  </w:r>
                  <w:r>
                    <w:rPr>
                      <w:sz w:val="20"/>
                      <w:szCs w:val="20"/>
                    </w:rPr>
                    <w:t>Este hallazgo sugiere que los estudiantes de idiomas hacen uso de es</w:t>
                  </w:r>
                  <w:r>
                    <w:rPr>
                      <w:sz w:val="20"/>
                      <w:szCs w:val="20"/>
                    </w:rPr>
                    <w:t xml:space="preserve">trategias </w:t>
                  </w:r>
                  <w:proofErr w:type="spellStart"/>
                  <w:r>
                    <w:rPr>
                      <w:sz w:val="20"/>
                      <w:szCs w:val="20"/>
                    </w:rPr>
                    <w:t>metacognitivas</w:t>
                  </w:r>
                  <w:proofErr w:type="spellEnd"/>
                  <w:r>
                    <w:rPr>
                      <w:sz w:val="20"/>
                      <w:szCs w:val="20"/>
                    </w:rPr>
                    <w:t>.</w:t>
                  </w:r>
                  <w:r>
                    <w:rPr>
                      <w:sz w:val="20"/>
                      <w:szCs w:val="20"/>
                    </w:rPr>
                    <w:t> </w:t>
                  </w:r>
                  <w:r>
                    <w:rPr>
                      <w:sz w:val="20"/>
                      <w:szCs w:val="20"/>
                    </w:rPr>
                    <w:t xml:space="preserve">El uso de estrategias </w:t>
                  </w:r>
                  <w:proofErr w:type="spellStart"/>
                  <w:r>
                    <w:rPr>
                      <w:sz w:val="20"/>
                      <w:szCs w:val="20"/>
                    </w:rPr>
                    <w:t>metacognitivas</w:t>
                  </w:r>
                  <w:proofErr w:type="spellEnd"/>
                  <w:r>
                    <w:rPr>
                      <w:sz w:val="20"/>
                      <w:szCs w:val="20"/>
                    </w:rPr>
                    <w:t xml:space="preserve"> incorpora la capacidad de predecir, planificar, evaluar y monitorear el conocimiento de manera eficiente y precisa;</w:t>
                  </w:r>
                  <w:r>
                    <w:rPr>
                      <w:sz w:val="20"/>
                      <w:szCs w:val="20"/>
                    </w:rPr>
                    <w:t> </w:t>
                  </w:r>
                  <w:r>
                    <w:rPr>
                      <w:sz w:val="20"/>
                      <w:szCs w:val="20"/>
                    </w:rPr>
                    <w:t>y pueden facilitar y acelerar todo el proceso de transferencia de estrategias</w:t>
                  </w:r>
                  <w:r>
                    <w:rPr>
                      <w:sz w:val="20"/>
                      <w:szCs w:val="20"/>
                    </w:rPr>
                    <w:t xml:space="preserve"> de un idioma (L1, L2) al otro (</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"http://www.google.com/url?q=http%3A%2F%2Fwww.scielo.org.co%2Fscielo.php%3Fscript%3Dsci_arttext%26pid%3DS1657-07902019000100075%23B38&amp;sa=D&amp;sntz=1&amp;usg=AFQjCNFB8L1M8ZH_PFRK7uPmWuV57C1OjQ"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Wenden</w:t>
                  </w:r>
                  <w:proofErr w:type="spellEnd"/>
                  <w:r>
                    <w:rPr>
                      <w:rStyle w:val="Hipervnculo"/>
                      <w:sz w:val="20"/>
                      <w:szCs w:val="20"/>
                      <w:vertAlign w:val="superscript"/>
                    </w:rPr>
                    <w:t>, 199</w:t>
                  </w:r>
                  <w:r>
                    <w:rPr>
                      <w:rStyle w:val="Hipervnculo"/>
                      <w:sz w:val="20"/>
                      <w:szCs w:val="20"/>
                      <w:vertAlign w:val="superscript"/>
                    </w:rPr>
                    <w:t>9</w:t>
                  </w:r>
                  <w:r>
                    <w:rPr>
                      <w:sz w:val="20"/>
                      <w:szCs w:val="20"/>
                      <w:vertAlign w:val="superscript"/>
                    </w:rPr>
                    <w:fldChar w:fldCharType="end"/>
                  </w:r>
                  <w:r>
                    <w:rPr>
                      <w:sz w:val="20"/>
                      <w:szCs w:val="20"/>
                    </w:rPr>
                    <w:t> );</w:t>
                  </w:r>
                  <w:r>
                    <w:rPr>
                      <w:sz w:val="20"/>
                      <w:szCs w:val="20"/>
                    </w:rPr>
                    <w:t> </w:t>
                  </w:r>
                  <w:r>
                    <w:rPr>
                      <w:sz w:val="20"/>
                      <w:szCs w:val="20"/>
                    </w:rPr>
                    <w:t xml:space="preserve">además, permite a los alumnos adquirir </w:t>
                  </w:r>
                  <w:proofErr w:type="spellStart"/>
                  <w:r>
                    <w:rPr>
                      <w:sz w:val="20"/>
                      <w:szCs w:val="20"/>
                    </w:rPr>
                    <w:t>conocimientos</w:t>
                  </w:r>
                  <w:r>
                    <w:rPr>
                      <w:sz w:val="20"/>
                      <w:szCs w:val="20"/>
                    </w:rPr>
                    <w:t>.</w:t>
                  </w:r>
                  <w:hyperlink r:id="rId26" w:tgtFrame="_blank" w:history="1">
                    <w:r>
                      <w:rPr>
                        <w:rStyle w:val="Hipervnculo"/>
                        <w:sz w:val="20"/>
                        <w:szCs w:val="20"/>
                        <w:vertAlign w:val="superscript"/>
                      </w:rPr>
                      <w:t>Griffiths</w:t>
                    </w:r>
                    <w:proofErr w:type="spellEnd"/>
                    <w:r>
                      <w:rPr>
                        <w:rStyle w:val="Hipervnculo"/>
                        <w:sz w:val="20"/>
                        <w:szCs w:val="20"/>
                        <w:vertAlign w:val="superscript"/>
                      </w:rPr>
                      <w:t xml:space="preserve"> (2003)</w:t>
                    </w:r>
                  </w:hyperlink>
                  <w:r>
                    <w:rPr>
                      <w:sz w:val="20"/>
                      <w:szCs w:val="20"/>
                    </w:rPr>
                    <w:t xml:space="preserve"> implica que las estrategias </w:t>
                  </w:r>
                  <w:proofErr w:type="spellStart"/>
                  <w:r>
                    <w:rPr>
                      <w:sz w:val="20"/>
                      <w:szCs w:val="20"/>
                    </w:rPr>
                    <w:t>metacognitivas</w:t>
                  </w:r>
                  <w:proofErr w:type="spellEnd"/>
                  <w:r>
                    <w:rPr>
                      <w:sz w:val="20"/>
                      <w:szCs w:val="20"/>
                    </w:rPr>
                    <w:t xml:space="preserve"> están correlacionadas con la competencia y el uso de estrategias de alta frecuencia.</w:t>
                  </w:r>
                  <w:r>
                    <w:rPr>
                      <w:sz w:val="20"/>
                      <w:szCs w:val="20"/>
                    </w:rPr>
                    <w:t> </w:t>
                  </w:r>
                  <w:r>
                    <w:rPr>
                      <w:sz w:val="20"/>
                      <w:szCs w:val="20"/>
                    </w:rPr>
                    <w:t xml:space="preserve">Los alumnos pueden recuperar su conocimiento </w:t>
                  </w:r>
                  <w:proofErr w:type="spellStart"/>
                  <w:r>
                    <w:rPr>
                      <w:sz w:val="20"/>
                      <w:szCs w:val="20"/>
                    </w:rPr>
                    <w:t>metacognitivo</w:t>
                  </w:r>
                  <w:proofErr w:type="spellEnd"/>
                  <w:r>
                    <w:rPr>
                      <w:sz w:val="20"/>
                      <w:szCs w:val="20"/>
                    </w:rPr>
                    <w:t xml:space="preserve"> de su experiencia de aprendizaje previ</w:t>
                  </w:r>
                  <w:r>
                    <w:rPr>
                      <w:sz w:val="20"/>
                      <w:szCs w:val="20"/>
                    </w:rPr>
                    <w:t xml:space="preserve">a, que se almacena en la memoria a largo plazo </w:t>
                  </w:r>
                  <w:r>
                    <w:rPr>
                      <w:sz w:val="20"/>
                      <w:szCs w:val="20"/>
                    </w:rPr>
                    <w:t>(</w:t>
                  </w:r>
                  <w:hyperlink r:id="rId27" w:tgtFrame="_blank" w:history="1">
                    <w:r>
                      <w:rPr>
                        <w:rStyle w:val="Hipervnculo"/>
                        <w:sz w:val="20"/>
                        <w:szCs w:val="20"/>
                        <w:vertAlign w:val="superscript"/>
                      </w:rPr>
                      <w:t> </w:t>
                    </w:r>
                    <w:proofErr w:type="spellStart"/>
                    <w:r>
                      <w:rPr>
                        <w:rStyle w:val="Hipervnculo"/>
                        <w:sz w:val="20"/>
                        <w:szCs w:val="20"/>
                        <w:vertAlign w:val="superscript"/>
                      </w:rPr>
                      <w:t>Phakiti</w:t>
                    </w:r>
                    <w:proofErr w:type="spellEnd"/>
                    <w:r>
                      <w:rPr>
                        <w:rStyle w:val="Hipervnculo"/>
                        <w:sz w:val="20"/>
                        <w:szCs w:val="20"/>
                        <w:vertAlign w:val="superscript"/>
                      </w:rPr>
                      <w:t>, 2006</w:t>
                    </w:r>
                  </w:hyperlink>
                  <w:r>
                    <w:rPr>
                      <w:sz w:val="20"/>
                      <w:szCs w:val="20"/>
                    </w:rPr>
                    <w:t> ).</w:t>
                  </w:r>
                  <w:r>
                    <w:rPr>
                      <w:sz w:val="20"/>
                      <w:szCs w:val="20"/>
                    </w:rPr>
                    <w:t> </w:t>
                  </w:r>
                  <w:r>
                    <w:rPr>
                      <w:sz w:val="20"/>
                      <w:szCs w:val="20"/>
                    </w:rPr>
                    <w:t xml:space="preserve">Posiblemente, las estrategias de motivación por el logro estén respaldadas por un comportamiento </w:t>
                  </w:r>
                  <w:proofErr w:type="spellStart"/>
                  <w:r>
                    <w:rPr>
                      <w:sz w:val="20"/>
                      <w:szCs w:val="20"/>
                    </w:rPr>
                    <w:t>metacognitivo</w:t>
                  </w:r>
                  <w:proofErr w:type="spellEnd"/>
                  <w:r>
                    <w:rPr>
                      <w:sz w:val="20"/>
                      <w:szCs w:val="20"/>
                    </w:rPr>
                    <w:t xml:space="preserve"> que es la chispa para el uso de más y diferentes estrategias, y que los aprendices han transferido de experiencias de apren</w:t>
                  </w:r>
                  <w:r>
                    <w:rPr>
                      <w:sz w:val="20"/>
                      <w:szCs w:val="20"/>
                    </w:rPr>
                    <w:t>dizaje anteriores.</w:t>
                  </w:r>
                </w:p>
                <w:p w:rsidR="00000000" w:rsidRDefault="00F1561C">
                  <w:pPr>
                    <w:pStyle w:val="NormalWeb"/>
                    <w:shd w:val="clear" w:color="auto" w:fill="FFFFFF"/>
                    <w:divId w:val="595136698"/>
                    <w:rPr>
                      <w:sz w:val="20"/>
                      <w:szCs w:val="20"/>
                    </w:rPr>
                  </w:pPr>
                  <w:r>
                    <w:rPr>
                      <w:sz w:val="20"/>
                      <w:szCs w:val="20"/>
                    </w:rPr>
                    <w:t>De manera similar, HA informó estrategias para practicar la pronunciación como leer en silencio para memorizar o repetir en voz alta muchas veces.</w:t>
                  </w:r>
                  <w:r>
                    <w:rPr>
                      <w:sz w:val="20"/>
                      <w:szCs w:val="20"/>
                    </w:rPr>
                    <w:t> </w:t>
                  </w:r>
                  <w:r>
                    <w:rPr>
                      <w:sz w:val="20"/>
                      <w:szCs w:val="20"/>
                    </w:rPr>
                    <w:t>Este resultado concuerda con</w:t>
                  </w:r>
                  <w:r>
                    <w:rPr>
                      <w:sz w:val="20"/>
                      <w:szCs w:val="20"/>
                    </w:rPr>
                    <w:t> </w:t>
                  </w:r>
                  <w:hyperlink r:id="rId28" w:tgtFrame="_blank" w:history="1">
                    <w:r>
                      <w:rPr>
                        <w:rStyle w:val="Hipervnculo"/>
                        <w:sz w:val="20"/>
                        <w:szCs w:val="20"/>
                        <w:vertAlign w:val="superscript"/>
                      </w:rPr>
                      <w:t>la</w:t>
                    </w:r>
                  </w:hyperlink>
                  <w:r>
                    <w:rPr>
                      <w:sz w:val="20"/>
                      <w:szCs w:val="20"/>
                    </w:rPr>
                    <w:t> categorización de estrategias de uso del lenguaje de</w:t>
                  </w:r>
                  <w:r>
                    <w:rPr>
                      <w:sz w:val="20"/>
                      <w:szCs w:val="20"/>
                    </w:rPr>
                    <w:t> </w:t>
                  </w:r>
                  <w:hyperlink r:id="rId29" w:tgtFrame="_blank" w:history="1">
                    <w:r>
                      <w:rPr>
                        <w:rStyle w:val="Hipervnculo"/>
                        <w:sz w:val="20"/>
                        <w:szCs w:val="20"/>
                        <w:vertAlign w:val="superscript"/>
                      </w:rPr>
                      <w:t>Cohen (2011)</w:t>
                    </w:r>
                  </w:hyperlink>
                  <w:r>
                    <w:rPr>
                      <w:sz w:val="20"/>
                      <w:szCs w:val="20"/>
                    </w:rPr>
                    <w:t> .</w:t>
                  </w:r>
                  <w:r>
                    <w:rPr>
                      <w:sz w:val="20"/>
                      <w:szCs w:val="20"/>
                    </w:rPr>
                    <w:t> </w:t>
                  </w:r>
                  <w:r>
                    <w:rPr>
                      <w:sz w:val="20"/>
                      <w:szCs w:val="20"/>
                    </w:rPr>
                    <w:t xml:space="preserve">Cohen hace una diferenciación entre las estrategias de aprendizaje de idiomas y </w:t>
                  </w:r>
                  <w:r>
                    <w:rPr>
                      <w:sz w:val="20"/>
                      <w:szCs w:val="20"/>
                    </w:rPr>
                    <w:t>las estrategias de uso del idioma.</w:t>
                  </w:r>
                  <w:r>
                    <w:rPr>
                      <w:sz w:val="20"/>
                      <w:szCs w:val="20"/>
                    </w:rPr>
                    <w:t> </w:t>
                  </w:r>
                  <w:r>
                    <w:rPr>
                      <w:sz w:val="20"/>
                      <w:szCs w:val="20"/>
                    </w:rPr>
                    <w:t xml:space="preserve">Explica que las estrategias de uso del lenguaje permiten a los alumnos usar el idioma que tienen en su </w:t>
                  </w:r>
                  <w:proofErr w:type="spellStart"/>
                  <w:r>
                    <w:rPr>
                      <w:sz w:val="20"/>
                      <w:szCs w:val="20"/>
                    </w:rPr>
                    <w:t>interlengua</w:t>
                  </w:r>
                  <w:proofErr w:type="spellEnd"/>
                  <w:r>
                    <w:rPr>
                      <w:sz w:val="20"/>
                      <w:szCs w:val="20"/>
                    </w:rPr>
                    <w:t xml:space="preserve"> actual.</w:t>
                  </w:r>
                  <w:r>
                    <w:rPr>
                      <w:sz w:val="20"/>
                      <w:szCs w:val="20"/>
                    </w:rPr>
                    <w:t> </w:t>
                  </w:r>
                  <w:r>
                    <w:rPr>
                      <w:sz w:val="20"/>
                      <w:szCs w:val="20"/>
                    </w:rPr>
                    <w:t>En una categorización más profunda, Cohen divide las estrategias de uso del lenguaje en estrategia</w:t>
                  </w:r>
                  <w:r>
                    <w:rPr>
                      <w:sz w:val="20"/>
                      <w:szCs w:val="20"/>
                    </w:rPr>
                    <w:t>s de recuperación, ensayo, cobertura y comunicación.</w:t>
                  </w:r>
                  <w:r>
                    <w:rPr>
                      <w:sz w:val="20"/>
                      <w:szCs w:val="20"/>
                    </w:rPr>
                    <w:t> </w:t>
                  </w:r>
                  <w:r>
                    <w:rPr>
                      <w:sz w:val="20"/>
                      <w:szCs w:val="20"/>
                    </w:rPr>
                    <w:t>La principal intención de los alumnos al utilizar las estrategias de ensayo es practicar material nuevo para aprenderlo, almacenarlo en la memoria para su posterior recuperación.</w:t>
                  </w:r>
                </w:p>
                <w:p w:rsidR="00000000" w:rsidRDefault="00F1561C">
                  <w:pPr>
                    <w:pStyle w:val="NormalWeb"/>
                    <w:shd w:val="clear" w:color="auto" w:fill="FFFFFF"/>
                    <w:divId w:val="595136698"/>
                    <w:rPr>
                      <w:sz w:val="20"/>
                      <w:szCs w:val="20"/>
                    </w:rPr>
                  </w:pPr>
                  <w:r>
                    <w:rPr>
                      <w:sz w:val="20"/>
                      <w:szCs w:val="20"/>
                    </w:rPr>
                    <w:t>Las entrevistas proporci</w:t>
                  </w:r>
                  <w:r>
                    <w:rPr>
                      <w:sz w:val="20"/>
                      <w:szCs w:val="20"/>
                    </w:rPr>
                    <w:t>onaron una gran cantidad de estrategias que amplían y complementan los datos cuantitativos.</w:t>
                  </w:r>
                  <w:r>
                    <w:rPr>
                      <w:sz w:val="20"/>
                      <w:szCs w:val="20"/>
                    </w:rPr>
                    <w:t> </w:t>
                  </w:r>
                  <w:r>
                    <w:rPr>
                      <w:sz w:val="20"/>
                      <w:szCs w:val="20"/>
                    </w:rPr>
                    <w:t>Las estrategias utilizadas por HA demuestran que son capaces de evaluar sus necesidades y deficiencias en el aprendizaje de idiomas y tomar medidas para mejorarlas.</w:t>
                  </w:r>
                  <w:r>
                    <w:rPr>
                      <w:sz w:val="20"/>
                      <w:szCs w:val="20"/>
                    </w:rPr>
                    <w:t> </w:t>
                  </w:r>
                  <w:r>
                    <w:rPr>
                      <w:sz w:val="20"/>
                      <w:szCs w:val="20"/>
                    </w:rPr>
                    <w:t xml:space="preserve">HA puede ser </w:t>
                  </w:r>
                  <w:proofErr w:type="spellStart"/>
                  <w:r>
                    <w:rPr>
                      <w:sz w:val="20"/>
                      <w:szCs w:val="20"/>
                    </w:rPr>
                    <w:t>metacognitivo</w:t>
                  </w:r>
                  <w:proofErr w:type="spellEnd"/>
                  <w:r>
                    <w:rPr>
                      <w:sz w:val="20"/>
                      <w:szCs w:val="20"/>
                    </w:rPr>
                    <w:t xml:space="preserve"> en su aprendizaje y es consciente de sus fortalezas y debilidades.</w:t>
                  </w:r>
                  <w:r>
                    <w:rPr>
                      <w:sz w:val="20"/>
                      <w:szCs w:val="20"/>
                    </w:rPr>
                    <w:t> </w:t>
                  </w:r>
                  <w:r>
                    <w:rPr>
                      <w:sz w:val="20"/>
                      <w:szCs w:val="20"/>
                    </w:rPr>
                    <w:t>Entienden que el éxito depende del esfuerzo que hagan y de las estrategias que implementen.</w:t>
                  </w:r>
                </w:p>
                <w:p w:rsidR="00000000" w:rsidRDefault="00F1561C">
                  <w:pPr>
                    <w:pStyle w:val="NormalWeb"/>
                    <w:shd w:val="clear" w:color="auto" w:fill="FFFFFF"/>
                    <w:divId w:val="1207058591"/>
                    <w:rPr>
                      <w:b/>
                      <w:bCs/>
                      <w:sz w:val="20"/>
                      <w:szCs w:val="20"/>
                    </w:rPr>
                  </w:pPr>
                  <w:bookmarkStart w:id="16" w:name="m_6883828945142173372_idp9816912"/>
                  <w:bookmarkEnd w:id="16"/>
                  <w:r>
                    <w:rPr>
                      <w:b/>
                      <w:bCs/>
                      <w:sz w:val="20"/>
                      <w:szCs w:val="20"/>
                    </w:rPr>
                    <w:t>Estrategias utilizadas por los de bajo rendimiento</w:t>
                  </w:r>
                </w:p>
                <w:p w:rsidR="00000000" w:rsidRDefault="00F1561C">
                  <w:pPr>
                    <w:pStyle w:val="NormalWeb"/>
                    <w:shd w:val="clear" w:color="auto" w:fill="FFFFFF"/>
                    <w:divId w:val="1207058591"/>
                    <w:rPr>
                      <w:sz w:val="20"/>
                      <w:szCs w:val="20"/>
                    </w:rPr>
                  </w:pPr>
                  <w:r>
                    <w:rPr>
                      <w:sz w:val="20"/>
                      <w:szCs w:val="20"/>
                    </w:rPr>
                    <w:t>El análisis cuanti</w:t>
                  </w:r>
                  <w:r>
                    <w:rPr>
                      <w:sz w:val="20"/>
                      <w:szCs w:val="20"/>
                    </w:rPr>
                    <w:t xml:space="preserve">tativo indica que LA, similar a HA, usa estrategias cognitivas (promedio = 4.25), concentración (promedio = 4.04) y motivación de logro (promedio = 3.99) a un ritmo más frecuente y estudio (promedio = 3.61), organización del estudio </w:t>
                  </w:r>
                  <w:proofErr w:type="gramStart"/>
                  <w:r>
                    <w:rPr>
                      <w:sz w:val="20"/>
                      <w:szCs w:val="20"/>
                    </w:rPr>
                    <w:t>( promedio</w:t>
                  </w:r>
                  <w:proofErr w:type="gramEnd"/>
                  <w:r>
                    <w:rPr>
                      <w:sz w:val="20"/>
                      <w:szCs w:val="20"/>
                    </w:rPr>
                    <w:t xml:space="preserve"> = 3.45), y e</w:t>
                  </w:r>
                  <w:r>
                    <w:rPr>
                      <w:sz w:val="20"/>
                      <w:szCs w:val="20"/>
                    </w:rPr>
                    <w:t>strategias afectivas (promedio = 3.17) a un ritmo menos frecuente.</w:t>
                  </w:r>
                  <w:r>
                    <w:rPr>
                      <w:sz w:val="20"/>
                      <w:szCs w:val="20"/>
                    </w:rPr>
                    <w:t> </w:t>
                  </w:r>
                  <w:r>
                    <w:rPr>
                      <w:sz w:val="20"/>
                      <w:szCs w:val="20"/>
                    </w:rPr>
                    <w:t>Una diferencia entre HA y LA se encuentra en la frecuencia de uso de estrategias.</w:t>
                  </w:r>
                </w:p>
                <w:p w:rsidR="00000000" w:rsidRDefault="00F1561C">
                  <w:pPr>
                    <w:pStyle w:val="NormalWeb"/>
                    <w:shd w:val="clear" w:color="auto" w:fill="FFFFFF"/>
                    <w:divId w:val="1207058591"/>
                    <w:rPr>
                      <w:sz w:val="20"/>
                      <w:szCs w:val="20"/>
                    </w:rPr>
                  </w:pPr>
                  <w:r>
                    <w:rPr>
                      <w:sz w:val="20"/>
                      <w:szCs w:val="20"/>
                    </w:rPr>
                    <w:t xml:space="preserve">A diferencia de los datos cuantitativos, los datos cualitativos sugieren que LA entrevistada informó sobre </w:t>
                  </w:r>
                  <w:r>
                    <w:rPr>
                      <w:sz w:val="20"/>
                      <w:szCs w:val="20"/>
                    </w:rPr>
                    <w:t>todo el uso de estrategias STU, STO y COG;</w:t>
                  </w:r>
                  <w:r>
                    <w:rPr>
                      <w:sz w:val="20"/>
                      <w:szCs w:val="20"/>
                    </w:rPr>
                    <w:t> </w:t>
                  </w:r>
                  <w:r>
                    <w:rPr>
                      <w:sz w:val="20"/>
                      <w:szCs w:val="20"/>
                    </w:rPr>
                    <w:t>y en menor medida, estrategias CON.</w:t>
                  </w:r>
                  <w:r>
                    <w:rPr>
                      <w:sz w:val="20"/>
                      <w:szCs w:val="20"/>
                    </w:rPr>
                    <w:t> </w:t>
                  </w:r>
                  <w:r>
                    <w:rPr>
                      <w:sz w:val="20"/>
                      <w:szCs w:val="20"/>
                    </w:rPr>
                    <w:t>El aprendizaje de idiomas en la edad adulta exige coherencia y esfuerzo para dominar el idioma, y ​​el estudio y las estrategias de organización del estudio representan el esfue</w:t>
                  </w:r>
                  <w:r>
                    <w:rPr>
                      <w:sz w:val="20"/>
                      <w:szCs w:val="20"/>
                    </w:rPr>
                    <w:t>rzo que hacen los alumnos.</w:t>
                  </w:r>
                  <w:r>
                    <w:rPr>
                      <w:sz w:val="20"/>
                      <w:szCs w:val="20"/>
                    </w:rPr>
                    <w:t> </w:t>
                  </w:r>
                  <w:r>
                    <w:rPr>
                      <w:sz w:val="20"/>
                      <w:szCs w:val="20"/>
                    </w:rPr>
                    <w:t>Los entrevistados de LA utilizan estrategias STO como la asignación deliberada de tiempo para estudiar, y dentro de este tiempo informaron haber asistido al centro de auto-acceso y buscar oportunidades para practicar, principalme</w:t>
                  </w:r>
                  <w:r>
                    <w:rPr>
                      <w:sz w:val="20"/>
                      <w:szCs w:val="20"/>
                    </w:rPr>
                    <w:t>nte hablando con amigos, hablantes nativos del idioma y compañeros de clase;</w:t>
                  </w:r>
                  <w:r>
                    <w:rPr>
                      <w:sz w:val="20"/>
                      <w:szCs w:val="20"/>
                    </w:rPr>
                    <w:t> </w:t>
                  </w:r>
                  <w:r>
                    <w:rPr>
                      <w:sz w:val="20"/>
                      <w:szCs w:val="20"/>
                    </w:rPr>
                    <w:t>escuchar música, radio o noticias;</w:t>
                  </w:r>
                  <w:r>
                    <w:rPr>
                      <w:sz w:val="20"/>
                      <w:szCs w:val="20"/>
                    </w:rPr>
                    <w:t> </w:t>
                  </w:r>
                  <w:r>
                    <w:rPr>
                      <w:sz w:val="20"/>
                      <w:szCs w:val="20"/>
                    </w:rPr>
                    <w:t>y viendo televisión o películas.</w:t>
                  </w:r>
                  <w:r>
                    <w:rPr>
                      <w:sz w:val="20"/>
                      <w:szCs w:val="20"/>
                    </w:rPr>
                    <w:t> </w:t>
                  </w:r>
                  <w:r>
                    <w:rPr>
                      <w:sz w:val="20"/>
                      <w:szCs w:val="20"/>
                    </w:rPr>
                    <w:t>LA también informó que buscaba aclaraciones cuando la información no estaba clara.</w:t>
                  </w:r>
                  <w:r>
                    <w:rPr>
                      <w:sz w:val="20"/>
                      <w:szCs w:val="20"/>
                    </w:rPr>
                    <w:t> </w:t>
                  </w:r>
                  <w:r>
                    <w:rPr>
                      <w:sz w:val="20"/>
                      <w:szCs w:val="20"/>
                    </w:rPr>
                    <w:t xml:space="preserve">Los Ángeles buscan enfoques </w:t>
                  </w:r>
                  <w:r>
                    <w:rPr>
                      <w:sz w:val="20"/>
                      <w:szCs w:val="20"/>
                    </w:rPr>
                    <w:t>que profundicen su comprensión del idioma,</w:t>
                  </w:r>
                  <w:r>
                    <w:rPr>
                      <w:sz w:val="20"/>
                      <w:szCs w:val="20"/>
                    </w:rPr>
                    <w:t> </w:t>
                  </w:r>
                  <w:r>
                    <w:rPr>
                      <w:sz w:val="20"/>
                      <w:szCs w:val="20"/>
                    </w:rPr>
                    <w:t>y utilizan estrategias que podrían marcar una gran diferencia para los alumnos;</w:t>
                  </w:r>
                  <w:r>
                    <w:rPr>
                      <w:sz w:val="20"/>
                      <w:szCs w:val="20"/>
                    </w:rPr>
                    <w:t> </w:t>
                  </w:r>
                  <w:r>
                    <w:rPr>
                      <w:sz w:val="20"/>
                      <w:szCs w:val="20"/>
                    </w:rPr>
                    <w:t>por ejemplo, asistiendo al centro de auto-acceso que proporciona a los estudiantes materiales variados y oportunidades para practicar</w:t>
                  </w:r>
                  <w:r>
                    <w:rPr>
                      <w:sz w:val="20"/>
                      <w:szCs w:val="20"/>
                    </w:rPr>
                    <w:t xml:space="preserve"> sus habilidades lingüísticas.</w:t>
                  </w:r>
                </w:p>
                <w:p w:rsidR="00000000" w:rsidRDefault="00F1561C">
                  <w:pPr>
                    <w:pStyle w:val="NormalWeb"/>
                    <w:shd w:val="clear" w:color="auto" w:fill="FFFFFF"/>
                    <w:divId w:val="1207058591"/>
                    <w:rPr>
                      <w:sz w:val="20"/>
                      <w:szCs w:val="20"/>
                    </w:rPr>
                  </w:pPr>
                  <w:r>
                    <w:rPr>
                      <w:sz w:val="20"/>
                      <w:szCs w:val="20"/>
                    </w:rPr>
                    <w:t>Al igual que HA, LA informó con frecuencia el uso de estrategias de STU como revisar y leer o releer estrategias como una forma de estudiar, hacer listas para memorizar, repetir para memorizar.</w:t>
                  </w:r>
                  <w:r>
                    <w:rPr>
                      <w:sz w:val="20"/>
                      <w:szCs w:val="20"/>
                    </w:rPr>
                    <w:t> </w:t>
                  </w:r>
                  <w:r>
                    <w:rPr>
                      <w:sz w:val="20"/>
                      <w:szCs w:val="20"/>
                    </w:rPr>
                    <w:t xml:space="preserve">El uso de estas estrategias de </w:t>
                  </w:r>
                  <w:r>
                    <w:rPr>
                      <w:sz w:val="20"/>
                      <w:szCs w:val="20"/>
                    </w:rPr>
                    <w:t>estudio parece ser un proceso común que utilizan para abordar el aprendizaje en cualquier contexto.</w:t>
                  </w:r>
                  <w:r>
                    <w:rPr>
                      <w:sz w:val="20"/>
                      <w:szCs w:val="20"/>
                    </w:rPr>
                    <w:t> </w:t>
                  </w:r>
                  <w:r>
                    <w:rPr>
                      <w:sz w:val="20"/>
                      <w:szCs w:val="20"/>
                    </w:rPr>
                    <w:t>Sin embargo, las actividades en torno a la estrategia de revisión pueden ser el factor diferencial entre HA y LA, por ejemplo, revisar y luego tratar de ref</w:t>
                  </w:r>
                  <w:r>
                    <w:rPr>
                      <w:sz w:val="20"/>
                      <w:szCs w:val="20"/>
                    </w:rPr>
                    <w:t>ormular lo que se leyó con sus propias palabras o tratar de explicar el material a otra persona, o incluso tomar notas, o mapas mentales.</w:t>
                  </w:r>
                </w:p>
                <w:p w:rsidR="00000000" w:rsidRDefault="00F1561C">
                  <w:pPr>
                    <w:pStyle w:val="NormalWeb"/>
                    <w:shd w:val="clear" w:color="auto" w:fill="FFFFFF"/>
                    <w:divId w:val="1207058591"/>
                    <w:rPr>
                      <w:sz w:val="20"/>
                      <w:szCs w:val="20"/>
                    </w:rPr>
                  </w:pPr>
                  <w:hyperlink r:id="rId30" w:tgtFrame="_blank" w:history="1">
                    <w:r>
                      <w:rPr>
                        <w:rStyle w:val="Hipervnculo"/>
                        <w:sz w:val="20"/>
                        <w:szCs w:val="20"/>
                        <w:vertAlign w:val="superscript"/>
                      </w:rPr>
                      <w:t>Oxford (2011)</w:t>
                    </w:r>
                  </w:hyperlink>
                  <w:r>
                    <w:rPr>
                      <w:sz w:val="20"/>
                      <w:szCs w:val="20"/>
                    </w:rPr>
                    <w:t xml:space="preserve"> denomina a esta serie de estrategias </w:t>
                  </w:r>
                  <w:proofErr w:type="spellStart"/>
                  <w:r>
                    <w:rPr>
                      <w:sz w:val="20"/>
                      <w:szCs w:val="20"/>
                    </w:rPr>
                    <w:t>estrategias</w:t>
                  </w:r>
                  <w:proofErr w:type="spellEnd"/>
                  <w:r>
                    <w:rPr>
                      <w:sz w:val="20"/>
                      <w:szCs w:val="20"/>
                    </w:rPr>
                    <w:t xml:space="preserve"> de "cadena".</w:t>
                  </w:r>
                  <w:r>
                    <w:rPr>
                      <w:sz w:val="20"/>
                      <w:szCs w:val="20"/>
                    </w:rPr>
                    <w:t> </w:t>
                  </w:r>
                  <w:r>
                    <w:rPr>
                      <w:sz w:val="20"/>
                      <w:szCs w:val="20"/>
                    </w:rPr>
                    <w:t>Las estrategias almacenadas en el repertorio de los alumnos no funcionan de forma aisl</w:t>
                  </w:r>
                  <w:r>
                    <w:rPr>
                      <w:sz w:val="20"/>
                      <w:szCs w:val="20"/>
                    </w:rPr>
                    <w:t>ada;</w:t>
                  </w:r>
                  <w:r>
                    <w:rPr>
                      <w:sz w:val="20"/>
                      <w:szCs w:val="20"/>
                    </w:rPr>
                    <w:t> </w:t>
                  </w:r>
                  <w:r>
                    <w:rPr>
                      <w:sz w:val="20"/>
                      <w:szCs w:val="20"/>
                    </w:rPr>
                    <w:t xml:space="preserve">Oxford afirmó que las estrategias funcionan en "cadenas" </w:t>
                  </w:r>
                  <w:r>
                    <w:rPr>
                      <w:sz w:val="20"/>
                      <w:szCs w:val="20"/>
                    </w:rPr>
                    <w:t>y</w:t>
                  </w:r>
                  <w:hyperlink r:id="rId31" w:tgtFrame="_blank" w:history="1">
                    <w:r>
                      <w:rPr>
                        <w:rStyle w:val="Hipervnculo"/>
                        <w:sz w:val="20"/>
                        <w:szCs w:val="20"/>
                        <w:vertAlign w:val="superscript"/>
                      </w:rPr>
                      <w:t> </w:t>
                    </w:r>
                    <w:proofErr w:type="spellStart"/>
                    <w:r>
                      <w:rPr>
                        <w:rStyle w:val="Hipervnculo"/>
                        <w:sz w:val="20"/>
                        <w:szCs w:val="20"/>
                        <w:vertAlign w:val="superscript"/>
                      </w:rPr>
                      <w:t>Macaro</w:t>
                    </w:r>
                    <w:proofErr w:type="spellEnd"/>
                    <w:r>
                      <w:rPr>
                        <w:rStyle w:val="Hipervnculo"/>
                        <w:sz w:val="20"/>
                        <w:szCs w:val="20"/>
                        <w:vertAlign w:val="superscript"/>
                      </w:rPr>
                      <w:t xml:space="preserve"> y </w:t>
                    </w:r>
                    <w:proofErr w:type="spellStart"/>
                    <w:r>
                      <w:rPr>
                        <w:rStyle w:val="Hipervnculo"/>
                        <w:sz w:val="20"/>
                        <w:szCs w:val="20"/>
                        <w:vertAlign w:val="superscript"/>
                      </w:rPr>
                      <w:t>Wingate</w:t>
                    </w:r>
                    <w:proofErr w:type="spellEnd"/>
                    <w:r>
                      <w:rPr>
                        <w:rStyle w:val="Hipervnculo"/>
                        <w:sz w:val="20"/>
                        <w:szCs w:val="20"/>
                        <w:vertAlign w:val="superscript"/>
                      </w:rPr>
                      <w:t xml:space="preserve"> (2004)</w:t>
                    </w:r>
                  </w:hyperlink>
                  <w:r>
                    <w:rPr>
                      <w:sz w:val="20"/>
                      <w:szCs w:val="20"/>
                    </w:rPr>
                    <w:t>en "grupos";</w:t>
                  </w:r>
                  <w:r>
                    <w:rPr>
                      <w:sz w:val="20"/>
                      <w:szCs w:val="20"/>
                    </w:rPr>
                    <w:t> </w:t>
                  </w:r>
                  <w:r>
                    <w:rPr>
                      <w:sz w:val="20"/>
                      <w:szCs w:val="20"/>
                    </w:rPr>
                    <w:t>por ejemplo, escuchar canciones en el idioma de destino.</w:t>
                  </w:r>
                  <w:r>
                    <w:rPr>
                      <w:sz w:val="20"/>
                      <w:szCs w:val="20"/>
                    </w:rPr>
                    <w:t> </w:t>
                  </w:r>
                  <w:r>
                    <w:rPr>
                      <w:sz w:val="20"/>
                      <w:szCs w:val="20"/>
                    </w:rPr>
                    <w:t>Esta estrategia implica una serie de actividades o tácticas y comportamientos que un alumno necesitaría implementar para obtener un beneficio real de la estrategia.</w:t>
                  </w:r>
                  <w:r>
                    <w:rPr>
                      <w:sz w:val="20"/>
                      <w:szCs w:val="20"/>
                    </w:rPr>
                    <w:t> </w:t>
                  </w:r>
                  <w:r>
                    <w:rPr>
                      <w:sz w:val="20"/>
                      <w:szCs w:val="20"/>
                    </w:rPr>
                    <w:t>Por ejemplo, es probable que el alumno preste mucha atención a la canción;</w:t>
                  </w:r>
                  <w:r>
                    <w:rPr>
                      <w:sz w:val="20"/>
                      <w:szCs w:val="20"/>
                    </w:rPr>
                    <w:t> </w:t>
                  </w:r>
                  <w:r>
                    <w:rPr>
                      <w:sz w:val="20"/>
                      <w:szCs w:val="20"/>
                    </w:rPr>
                    <w:t xml:space="preserve">identificará el </w:t>
                  </w:r>
                  <w:r>
                    <w:rPr>
                      <w:sz w:val="20"/>
                      <w:szCs w:val="20"/>
                    </w:rPr>
                    <w:t>vocabulario desconocido y buscará el significado de las palabras.</w:t>
                  </w:r>
                  <w:r>
                    <w:rPr>
                      <w:sz w:val="20"/>
                      <w:szCs w:val="20"/>
                    </w:rPr>
                    <w:t> </w:t>
                  </w:r>
                  <w:r>
                    <w:rPr>
                      <w:sz w:val="20"/>
                      <w:szCs w:val="20"/>
                    </w:rPr>
                    <w:t>Luego, volverá a escuchar la canción y prestará atención al nuevo vocabulario.</w:t>
                  </w:r>
                  <w:r>
                    <w:rPr>
                      <w:sz w:val="20"/>
                      <w:szCs w:val="20"/>
                    </w:rPr>
                    <w:t> </w:t>
                  </w:r>
                  <w:r>
                    <w:rPr>
                      <w:sz w:val="20"/>
                      <w:szCs w:val="20"/>
                    </w:rPr>
                    <w:t>Identificará la pronunciación e intentará imitar la pronunciación del cantante.</w:t>
                  </w:r>
                  <w:r>
                    <w:rPr>
                      <w:sz w:val="20"/>
                      <w:szCs w:val="20"/>
                    </w:rPr>
                    <w:t> </w:t>
                  </w:r>
                  <w:r>
                    <w:rPr>
                      <w:sz w:val="20"/>
                      <w:szCs w:val="20"/>
                    </w:rPr>
                    <w:t xml:space="preserve">En estas actividades, adoptará </w:t>
                  </w:r>
                  <w:r>
                    <w:rPr>
                      <w:sz w:val="20"/>
                      <w:szCs w:val="20"/>
                    </w:rPr>
                    <w:t>un comportamiento tolerante y paciente.</w:t>
                  </w:r>
                  <w:r>
                    <w:rPr>
                      <w:sz w:val="20"/>
                      <w:szCs w:val="20"/>
                    </w:rPr>
                    <w:t> </w:t>
                  </w:r>
                  <w:r>
                    <w:rPr>
                      <w:sz w:val="20"/>
                      <w:szCs w:val="20"/>
                    </w:rPr>
                    <w:t>Quizás se realizarán muchas otras actividades al escuchar canciones.</w:t>
                  </w:r>
                  <w:r>
                    <w:rPr>
                      <w:sz w:val="20"/>
                      <w:szCs w:val="20"/>
                    </w:rPr>
                    <w:t> </w:t>
                  </w:r>
                  <w:r>
                    <w:rPr>
                      <w:sz w:val="20"/>
                      <w:szCs w:val="20"/>
                    </w:rPr>
                    <w:t>Adicionalmente,</w:t>
                  </w:r>
                  <w:r>
                    <w:rPr>
                      <w:sz w:val="20"/>
                      <w:szCs w:val="20"/>
                    </w:rPr>
                    <w:t> </w:t>
                  </w:r>
                  <w:r>
                    <w:rPr>
                      <w:sz w:val="20"/>
                      <w:szCs w:val="20"/>
                    </w:rPr>
                    <w:t xml:space="preserve">las estrategias vistas como cadenas de actividades se transforman a lo largo del proceso de uso cada vez que el alumno se acerca a </w:t>
                  </w:r>
                  <w:r>
                    <w:rPr>
                      <w:sz w:val="20"/>
                      <w:szCs w:val="20"/>
                    </w:rPr>
                    <w:t>una habilidad o usa una estrategia de manera consciente y resuelta.</w:t>
                  </w:r>
                  <w:r>
                    <w:rPr>
                      <w:sz w:val="20"/>
                      <w:szCs w:val="20"/>
                    </w:rPr>
                    <w:t> </w:t>
                  </w:r>
                  <w:r>
                    <w:rPr>
                      <w:sz w:val="20"/>
                      <w:szCs w:val="20"/>
                    </w:rPr>
                    <w:t>Por lo tanto, cuando los alumnos escuchen canciones a propósito la próxima vez, es probable que las estrategias sean diferentes.</w:t>
                  </w:r>
                  <w:r>
                    <w:rPr>
                      <w:sz w:val="20"/>
                      <w:szCs w:val="20"/>
                    </w:rPr>
                    <w:t> </w:t>
                  </w:r>
                  <w:r>
                    <w:rPr>
                      <w:sz w:val="20"/>
                      <w:szCs w:val="20"/>
                    </w:rPr>
                    <w:t>La elección de diferentes estrategias puede cambiar según l</w:t>
                  </w:r>
                  <w:r>
                    <w:rPr>
                      <w:sz w:val="20"/>
                      <w:szCs w:val="20"/>
                    </w:rPr>
                    <w:t>os resultados que obtengan los alumnos y su interés en invertir esfuerzos en el aprendizaje.</w:t>
                  </w:r>
                  <w:r>
                    <w:rPr>
                      <w:sz w:val="20"/>
                      <w:szCs w:val="20"/>
                    </w:rPr>
                    <w:t> </w:t>
                  </w:r>
                  <w:r>
                    <w:rPr>
                      <w:sz w:val="20"/>
                      <w:szCs w:val="20"/>
                    </w:rPr>
                    <w:t xml:space="preserve">El uso de estrategias para alcanzar una meta representa el esfuerzo y el interés que los estudiantes tienen en su propia actitud proactiva hacia el aprendizaje de </w:t>
                  </w:r>
                  <w:r>
                    <w:rPr>
                      <w:sz w:val="20"/>
                      <w:szCs w:val="20"/>
                    </w:rPr>
                    <w:t>idiomas.</w:t>
                  </w:r>
                  <w:r>
                    <w:rPr>
                      <w:sz w:val="20"/>
                      <w:szCs w:val="20"/>
                    </w:rPr>
                    <w:t> </w:t>
                  </w:r>
                  <w:r>
                    <w:rPr>
                      <w:sz w:val="20"/>
                      <w:szCs w:val="20"/>
                    </w:rPr>
                    <w:t>Los Ángeles parecen invertir tiempo en estrategias de STU que les ayudan a ensayar la información que ven en las clases de idiomas.</w:t>
                  </w:r>
                  <w:r>
                    <w:rPr>
                      <w:sz w:val="20"/>
                      <w:szCs w:val="20"/>
                    </w:rPr>
                    <w:t> </w:t>
                  </w:r>
                  <w:r>
                    <w:rPr>
                      <w:sz w:val="20"/>
                      <w:szCs w:val="20"/>
                    </w:rPr>
                    <w:t>La elección de diferentes estrategias puede cambiar según los resultados que obtengan los alumnos y su interés en i</w:t>
                  </w:r>
                  <w:r>
                    <w:rPr>
                      <w:sz w:val="20"/>
                      <w:szCs w:val="20"/>
                    </w:rPr>
                    <w:t>nvertir esfuerzos en el aprendizaje.</w:t>
                  </w:r>
                  <w:r>
                    <w:rPr>
                      <w:sz w:val="20"/>
                      <w:szCs w:val="20"/>
                    </w:rPr>
                    <w:t> </w:t>
                  </w:r>
                  <w:r>
                    <w:rPr>
                      <w:sz w:val="20"/>
                      <w:szCs w:val="20"/>
                    </w:rPr>
                    <w:t>El uso de estrategias para alcanzar una meta representa el esfuerzo y el interés que los estudiantes tienen en su propia actitud proactiva hacia el aprendizaje de idiomas.</w:t>
                  </w:r>
                  <w:r>
                    <w:rPr>
                      <w:sz w:val="20"/>
                      <w:szCs w:val="20"/>
                    </w:rPr>
                    <w:t> </w:t>
                  </w:r>
                  <w:r>
                    <w:rPr>
                      <w:sz w:val="20"/>
                      <w:szCs w:val="20"/>
                    </w:rPr>
                    <w:t>Los Ángeles parecen invertir tiempo en estrateg</w:t>
                  </w:r>
                  <w:r>
                    <w:rPr>
                      <w:sz w:val="20"/>
                      <w:szCs w:val="20"/>
                    </w:rPr>
                    <w:t>ias de STU que les ayudan a ensayar la información que ven en las clases de idiomas.</w:t>
                  </w:r>
                  <w:r>
                    <w:rPr>
                      <w:sz w:val="20"/>
                      <w:szCs w:val="20"/>
                    </w:rPr>
                    <w:t> </w:t>
                  </w:r>
                  <w:r>
                    <w:rPr>
                      <w:sz w:val="20"/>
                      <w:szCs w:val="20"/>
                    </w:rPr>
                    <w:t>La elección de diferentes estrategias puede cambiar según los resultados que obtengan los alumnos y su interés en invertir esfuerzos en el aprendizaje.</w:t>
                  </w:r>
                  <w:r>
                    <w:rPr>
                      <w:sz w:val="20"/>
                      <w:szCs w:val="20"/>
                    </w:rPr>
                    <w:t> </w:t>
                  </w:r>
                  <w:r>
                    <w:rPr>
                      <w:sz w:val="20"/>
                      <w:szCs w:val="20"/>
                    </w:rPr>
                    <w:t>El uso de estrategi</w:t>
                  </w:r>
                  <w:r>
                    <w:rPr>
                      <w:sz w:val="20"/>
                      <w:szCs w:val="20"/>
                    </w:rPr>
                    <w:t>as para alcanzar una meta representa el esfuerzo y el interés que los estudiantes tienen en su propia actitud proactiva hacia el aprendizaje de idiomas.</w:t>
                  </w:r>
                  <w:r>
                    <w:rPr>
                      <w:sz w:val="20"/>
                      <w:szCs w:val="20"/>
                    </w:rPr>
                    <w:t> </w:t>
                  </w:r>
                  <w:r>
                    <w:rPr>
                      <w:sz w:val="20"/>
                      <w:szCs w:val="20"/>
                    </w:rPr>
                    <w:t>Los Ángeles parecen invertir tiempo en estrategias de STU que les ayudan a ensayar la información que v</w:t>
                  </w:r>
                  <w:r>
                    <w:rPr>
                      <w:sz w:val="20"/>
                      <w:szCs w:val="20"/>
                    </w:rPr>
                    <w:t>en en las clases de idiomas.</w:t>
                  </w:r>
                </w:p>
                <w:p w:rsidR="00000000" w:rsidRDefault="00F1561C">
                  <w:pPr>
                    <w:pStyle w:val="NormalWeb"/>
                    <w:shd w:val="clear" w:color="auto" w:fill="FFFFFF"/>
                    <w:divId w:val="1615601881"/>
                    <w:rPr>
                      <w:b/>
                      <w:bCs/>
                      <w:sz w:val="20"/>
                      <w:szCs w:val="20"/>
                    </w:rPr>
                  </w:pPr>
                  <w:bookmarkStart w:id="17" w:name="m_6883828945142173372_idp9825616"/>
                  <w:bookmarkEnd w:id="17"/>
                  <w:r>
                    <w:rPr>
                      <w:b/>
                      <w:bCs/>
                      <w:sz w:val="20"/>
                      <w:szCs w:val="20"/>
                    </w:rPr>
                    <w:t>Altos y bajos logros</w:t>
                  </w:r>
                </w:p>
                <w:p w:rsidR="00000000" w:rsidRDefault="00F1561C">
                  <w:pPr>
                    <w:pStyle w:val="NormalWeb"/>
                    <w:shd w:val="clear" w:color="auto" w:fill="FFFFFF"/>
                    <w:divId w:val="1615601881"/>
                    <w:rPr>
                      <w:sz w:val="20"/>
                      <w:szCs w:val="20"/>
                    </w:rPr>
                  </w:pPr>
                  <w:r>
                    <w:rPr>
                      <w:sz w:val="20"/>
                      <w:szCs w:val="20"/>
                    </w:rPr>
                    <w:t>Los resultados de la investigación de estrategias de aprendizaje de idiomas han establecido que una diferencia entre HA y LA es la frecuencia de uso de la estrategia (por ejemplo,</w:t>
                  </w:r>
                  <w:r>
                    <w:rPr>
                      <w:sz w:val="20"/>
                      <w:szCs w:val="20"/>
                    </w:rPr>
                    <w:t> </w:t>
                  </w:r>
                  <w:hyperlink r:id="rId32" w:tgtFrame="_blank" w:history="1">
                    <w:r>
                      <w:rPr>
                        <w:rStyle w:val="Hipervnculo"/>
                        <w:sz w:val="20"/>
                        <w:szCs w:val="20"/>
                        <w:vertAlign w:val="superscript"/>
                      </w:rPr>
                      <w:t>Green y Oxford, 1995</w:t>
                    </w:r>
                  </w:hyperlink>
                  <w:r>
                    <w:rPr>
                      <w:sz w:val="20"/>
                      <w:szCs w:val="20"/>
                    </w:rPr>
                    <w:t> ;</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w:instrText>
                  </w:r>
                  <w:r>
                    <w:rPr>
                      <w:sz w:val="20"/>
                      <w:szCs w:val="20"/>
                      <w:vertAlign w:val="superscript"/>
                    </w:rPr>
                    <w:instrText>2F%2Fwww.scielo.org.co%2Fscielo.php%3Fscript%3Dsci_arttext%26pid%3DS1657-07902019000100075%23B12&amp;sa=D&amp;sntz=1&amp;usg=AFQjCNFyYdr0Pc73wQDcFsGDWJ4wYQxs4Q"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Griffiths</w:t>
                  </w:r>
                  <w:proofErr w:type="spellEnd"/>
                  <w:r>
                    <w:rPr>
                      <w:rStyle w:val="Hipervnculo"/>
                      <w:sz w:val="20"/>
                      <w:szCs w:val="20"/>
                      <w:vertAlign w:val="superscript"/>
                    </w:rPr>
                    <w:t>, 2003</w:t>
                  </w:r>
                  <w:r>
                    <w:rPr>
                      <w:sz w:val="20"/>
                      <w:szCs w:val="20"/>
                      <w:vertAlign w:val="superscript"/>
                    </w:rPr>
                    <w:fldChar w:fldCharType="end"/>
                  </w:r>
                  <w:r>
                    <w:rPr>
                      <w:sz w:val="20"/>
                      <w:szCs w:val="20"/>
                    </w:rPr>
                    <w:t> ;</w:t>
                  </w:r>
                  <w:r>
                    <w:rPr>
                      <w:sz w:val="20"/>
                      <w:szCs w:val="20"/>
                    </w:rPr>
                    <w:t> </w:t>
                  </w:r>
                  <w:proofErr w:type="spellStart"/>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"http://www.google.com/url?q=http%3A%2F%2Fwww.scielo.org.co%2Fs</w:instrText>
                  </w:r>
                  <w:r>
                    <w:rPr>
                      <w:sz w:val="20"/>
                      <w:szCs w:val="20"/>
                      <w:vertAlign w:val="superscript"/>
                    </w:rPr>
                    <w:instrText>cielo.php%3Fscript%3Dsci_arttext%26pid%3DS1657-07902019000100075%23B34&amp;sa=D&amp;sntz=1&amp;usg=AFQjCNG-B7gjseV__k1MP01eAQW7CTKecQ" \t "_blank"</w:instrText>
                  </w:r>
                  <w:r>
                    <w:rPr>
                      <w:sz w:val="20"/>
                      <w:szCs w:val="20"/>
                      <w:vertAlign w:val="superscript"/>
                    </w:rPr>
                    <w:instrText xml:space="preserve"> </w:instrText>
                  </w:r>
                  <w:r>
                    <w:rPr>
                      <w:sz w:val="20"/>
                      <w:szCs w:val="20"/>
                      <w:vertAlign w:val="superscript"/>
                    </w:rPr>
                    <w:fldChar w:fldCharType="separate"/>
                  </w:r>
                  <w:r>
                    <w:rPr>
                      <w:rStyle w:val="Hipervnculo"/>
                      <w:sz w:val="20"/>
                      <w:szCs w:val="20"/>
                      <w:vertAlign w:val="superscript"/>
                    </w:rPr>
                    <w:t>Şimşek</w:t>
                  </w:r>
                  <w:proofErr w:type="spellEnd"/>
                  <w:r>
                    <w:rPr>
                      <w:rStyle w:val="Hipervnculo"/>
                      <w:sz w:val="20"/>
                      <w:szCs w:val="20"/>
                      <w:vertAlign w:val="superscript"/>
                    </w:rPr>
                    <w:t xml:space="preserve"> y Balaban, 2010</w:t>
                  </w:r>
                  <w:r>
                    <w:rPr>
                      <w:sz w:val="20"/>
                      <w:szCs w:val="20"/>
                      <w:vertAlign w:val="superscript"/>
                    </w:rPr>
                    <w:fldChar w:fldCharType="end"/>
                  </w:r>
                  <w:r>
                    <w:rPr>
                      <w:sz w:val="20"/>
                      <w:szCs w:val="20"/>
                    </w:rPr>
                    <w:t> ).</w:t>
                  </w:r>
                  <w:r>
                    <w:rPr>
                      <w:sz w:val="20"/>
                      <w:szCs w:val="20"/>
                    </w:rPr>
                    <w:t> </w:t>
                  </w:r>
                  <w:r>
                    <w:rPr>
                      <w:sz w:val="20"/>
                      <w:szCs w:val="20"/>
                    </w:rPr>
                    <w:t>Los resultados indican que HA utiliza un gran número de estrategias a un ritmo de alta frec</w:t>
                  </w:r>
                  <w:r>
                    <w:rPr>
                      <w:sz w:val="20"/>
                      <w:szCs w:val="20"/>
                    </w:rPr>
                    <w:t>uencia.</w:t>
                  </w:r>
                  <w:r>
                    <w:rPr>
                      <w:sz w:val="20"/>
                      <w:szCs w:val="20"/>
                    </w:rPr>
                    <w:t> </w:t>
                  </w:r>
                  <w:r>
                    <w:rPr>
                      <w:sz w:val="20"/>
                      <w:szCs w:val="20"/>
                    </w:rPr>
                    <w:t>HA utilizan 29 estrategias incluidas en el cuestionario con una frecuencia alta.</w:t>
                  </w:r>
                  <w:r>
                    <w:rPr>
                      <w:sz w:val="20"/>
                      <w:szCs w:val="20"/>
                    </w:rPr>
                    <w:t> </w:t>
                  </w:r>
                  <w:r>
                    <w:rPr>
                      <w:sz w:val="20"/>
                      <w:szCs w:val="20"/>
                    </w:rPr>
                    <w:t>Por el contrario, utilizan nueve estrategias a un ritmo de baja frecuencia.</w:t>
                  </w:r>
                  <w:r>
                    <w:rPr>
                      <w:sz w:val="20"/>
                      <w:szCs w:val="20"/>
                    </w:rPr>
                    <w:t> </w:t>
                  </w:r>
                  <w:r>
                    <w:rPr>
                      <w:sz w:val="20"/>
                      <w:szCs w:val="20"/>
                    </w:rPr>
                    <w:t>Como era de esperar, LA solo usa cinco estrategias incluidas en el cuestionario con una fre</w:t>
                  </w:r>
                  <w:r>
                    <w:rPr>
                      <w:sz w:val="20"/>
                      <w:szCs w:val="20"/>
                    </w:rPr>
                    <w:t>cuencia alta, mientras que usa 25 estrategias con una frecuencia baja.</w:t>
                  </w:r>
                </w:p>
                <w:p w:rsidR="00000000" w:rsidRDefault="00F1561C">
                  <w:pPr>
                    <w:pStyle w:val="NormalWeb"/>
                    <w:shd w:val="clear" w:color="auto" w:fill="FFFFFF"/>
                    <w:divId w:val="1615601881"/>
                    <w:rPr>
                      <w:sz w:val="20"/>
                      <w:szCs w:val="20"/>
                    </w:rPr>
                  </w:pPr>
                  <w:r>
                    <w:rPr>
                      <w:sz w:val="20"/>
                      <w:szCs w:val="20"/>
                    </w:rPr>
                    <w:t>Estos resultados parecen respaldar la creencia de que, en general, los estudiantes de alto rendimiento informan que utilizan un mayor número de estrategias de aprendizaje de idiomas y c</w:t>
                  </w:r>
                  <w:r>
                    <w:rPr>
                      <w:sz w:val="20"/>
                      <w:szCs w:val="20"/>
                    </w:rPr>
                    <w:t>on mayor frecuencia que los estudiantes de bajo rendimiento o menos competentes.</w:t>
                  </w:r>
                  <w:r>
                    <w:rPr>
                      <w:sz w:val="20"/>
                      <w:szCs w:val="20"/>
                    </w:rPr>
                    <w:t> </w:t>
                  </w:r>
                  <w:r>
                    <w:rPr>
                      <w:sz w:val="20"/>
                      <w:szCs w:val="20"/>
                    </w:rPr>
                    <w:t>Sin embargo, HA y LA coinciden en el uso de algunas estrategias.</w:t>
                  </w:r>
                  <w:r>
                    <w:rPr>
                      <w:sz w:val="20"/>
                      <w:szCs w:val="20"/>
                    </w:rPr>
                    <w:t> </w:t>
                  </w:r>
                  <w:r>
                    <w:rPr>
                      <w:sz w:val="20"/>
                      <w:szCs w:val="20"/>
                    </w:rPr>
                    <w:t>Los resultados de la prueba T para muestras independientes muestran que no hay una diferencia significativa en</w:t>
                  </w:r>
                  <w:r>
                    <w:rPr>
                      <w:sz w:val="20"/>
                      <w:szCs w:val="20"/>
                    </w:rPr>
                    <w:t xml:space="preserve"> la estrategia número 9 (“Cuando resuelvo problemas en inglés, primero trato de entender de qué se trata y luego lo resuelvo”);</w:t>
                  </w:r>
                  <w:r>
                    <w:rPr>
                      <w:sz w:val="20"/>
                      <w:szCs w:val="20"/>
                    </w:rPr>
                    <w:t> </w:t>
                  </w:r>
                  <w:r>
                    <w:rPr>
                      <w:sz w:val="20"/>
                      <w:szCs w:val="20"/>
                    </w:rPr>
                    <w:t>estrategia número 2 (“Cuando estudio inglés, trato de relacionar las cosas nuevas que estoy aprendiendo con las que ya sabía”);</w:t>
                  </w:r>
                  <w:r>
                    <w:rPr>
                      <w:sz w:val="20"/>
                      <w:szCs w:val="20"/>
                    </w:rPr>
                    <w:t> </w:t>
                  </w:r>
                  <w:r>
                    <w:rPr>
                      <w:sz w:val="20"/>
                      <w:szCs w:val="20"/>
                    </w:rPr>
                    <w:t>34 (“Cuando estudio inglés en equipo con mis compañeros, nos aseguramos de que todos en el equipo aprendan bien los temas”), y 19 (“Cuando estudio inglés, organizo el material por temas para analizarlos uno por uno ”).</w:t>
                  </w:r>
                  <w:r>
                    <w:rPr>
                      <w:sz w:val="20"/>
                      <w:szCs w:val="20"/>
                    </w:rPr>
                    <w:t> </w:t>
                  </w:r>
                  <w:r>
                    <w:rPr>
                      <w:sz w:val="20"/>
                      <w:szCs w:val="20"/>
                    </w:rPr>
                    <w:t xml:space="preserve">De acuerdo </w:t>
                  </w:r>
                  <w:proofErr w:type="spellStart"/>
                  <w:r>
                    <w:rPr>
                      <w:sz w:val="20"/>
                      <w:szCs w:val="20"/>
                    </w:rPr>
                    <w:t>a</w:t>
                  </w:r>
                  <w:hyperlink r:id="rId33" w:tgtFrame="_blank" w:history="1">
                    <w:r>
                      <w:rPr>
                        <w:rStyle w:val="Hipervnculo"/>
                        <w:sz w:val="20"/>
                        <w:szCs w:val="20"/>
                        <w:vertAlign w:val="superscript"/>
                      </w:rPr>
                      <w:t>Green</w:t>
                    </w:r>
                    <w:proofErr w:type="spellEnd"/>
                    <w:r>
                      <w:rPr>
                        <w:rStyle w:val="Hipervnculo"/>
                        <w:sz w:val="20"/>
                        <w:szCs w:val="20"/>
                        <w:vertAlign w:val="superscript"/>
                      </w:rPr>
                      <w:t xml:space="preserve"> y Oxford (1995)</w:t>
                    </w:r>
                  </w:hyperlink>
                  <w:r>
                    <w:rPr>
                      <w:sz w:val="20"/>
                      <w:szCs w:val="20"/>
                    </w:rPr>
                    <w:t> , estas estrategias, que según se informa se ut</w:t>
                  </w:r>
                  <w:r>
                    <w:rPr>
                      <w:sz w:val="20"/>
                      <w:szCs w:val="20"/>
                    </w:rPr>
                    <w:t>ilizan con tasas similares de frecuencia en todos los niveles, se denominan "estrategias fundamentales".</w:t>
                  </w:r>
                  <w:r>
                    <w:rPr>
                      <w:sz w:val="20"/>
                      <w:szCs w:val="20"/>
                    </w:rPr>
                    <w:t> </w:t>
                  </w:r>
                  <w:r>
                    <w:rPr>
                      <w:sz w:val="20"/>
                      <w:szCs w:val="20"/>
                    </w:rPr>
                    <w:t>Como afirman Green y Oxford, estas estrategias “contribuyen significativamente al proceso de aprendizaje de los estudiantes más exitosos, aunque no son</w:t>
                  </w:r>
                  <w:r>
                    <w:rPr>
                      <w:sz w:val="20"/>
                      <w:szCs w:val="20"/>
                    </w:rPr>
                    <w:t xml:space="preserve"> suficientes por sí mismas para llevar a los estudiantes menos exitosos a niveles de competencia más altos” (p. 289).</w:t>
                  </w:r>
                  <w:r>
                    <w:rPr>
                      <w:sz w:val="20"/>
                      <w:szCs w:val="20"/>
                    </w:rPr>
                    <w:t> </w:t>
                  </w:r>
                  <w:r>
                    <w:rPr>
                      <w:sz w:val="20"/>
                      <w:szCs w:val="20"/>
                    </w:rPr>
                    <w:t>A partir de datos cualitativos, surge una lista de estrategias que utilizan tanto HA como LA.</w:t>
                  </w:r>
                  <w:r>
                    <w:rPr>
                      <w:sz w:val="20"/>
                      <w:szCs w:val="20"/>
                    </w:rPr>
                    <w:t> </w:t>
                  </w:r>
                  <w:hyperlink r:id="rId34" w:tgtFrame="_blank" w:history="1">
                    <w:r>
                      <w:rPr>
                        <w:rStyle w:val="Hipervnculo"/>
                        <w:sz w:val="20"/>
                        <w:szCs w:val="20"/>
                      </w:rPr>
                      <w:t>La Tabla 2</w:t>
                    </w:r>
                  </w:hyperlink>
                  <w:r>
                    <w:rPr>
                      <w:sz w:val="20"/>
                      <w:szCs w:val="20"/>
                    </w:rPr>
                    <w:t> muestra una lista de estrategias utilizadas de manera similar por HA y LA.</w:t>
                  </w:r>
                </w:p>
                <w:p w:rsidR="00000000" w:rsidRDefault="00F1561C">
                  <w:pPr>
                    <w:pStyle w:val="NormalWeb"/>
                    <w:shd w:val="clear" w:color="auto" w:fill="FFFFFF"/>
                    <w:textAlignment w:val="top"/>
                    <w:divId w:val="1757360660"/>
                    <w:rPr>
                      <w:sz w:val="20"/>
                      <w:szCs w:val="20"/>
                    </w:rPr>
                  </w:pPr>
                  <w:bookmarkStart w:id="18" w:name="m_6883828945142173372_t2"/>
                  <w:bookmarkEnd w:id="18"/>
                  <w:r>
                    <w:rPr>
                      <w:b/>
                      <w:bCs/>
                      <w:sz w:val="20"/>
                      <w:szCs w:val="20"/>
                    </w:rPr>
                    <w:t>Tab</w:t>
                  </w:r>
                  <w:r>
                    <w:rPr>
                      <w:b/>
                      <w:bCs/>
                      <w:sz w:val="20"/>
                      <w:szCs w:val="20"/>
                    </w:rPr>
                    <w:t>la 2 </w:t>
                  </w:r>
                  <w:r>
                    <w:rPr>
                      <w:b/>
                      <w:bCs/>
                      <w:sz w:val="20"/>
                      <w:szCs w:val="20"/>
                    </w:rPr>
                    <w:t> </w:t>
                  </w:r>
                  <w:r>
                    <w:rPr>
                      <w:sz w:val="20"/>
                      <w:szCs w:val="20"/>
                    </w:rPr>
                    <w:t>Estrategias que utilizan tanto los de alto rendimiento como los de bajo rendimiento </w:t>
                  </w:r>
                </w:p>
                <w:p w:rsidR="00000000" w:rsidRDefault="00F1561C">
                  <w:pPr>
                    <w:shd w:val="clear" w:color="auto" w:fill="FFFFFF"/>
                    <w:divId w:val="1757360660"/>
                    <w:rPr>
                      <w:rFonts w:ascii="Arial" w:eastAsia="Times New Roman" w:hAnsi="Arial" w:cs="Arial"/>
                      <w:sz w:val="20"/>
                      <w:szCs w:val="20"/>
                    </w:rPr>
                  </w:pPr>
                  <w:r>
                    <w:rPr>
                      <w:rFonts w:ascii="Arial" w:eastAsia="Times New Roman" w:hAnsi="Arial" w:cs="Arial"/>
                      <w:noProof/>
                      <w:color w:val="1155CC"/>
                      <w:sz w:val="20"/>
                      <w:szCs w:val="20"/>
                    </w:rPr>
                    <w:drawing>
                      <wp:inline distT="0" distB="0" distL="0" distR="0" wp14:anchorId="4053A850" wp14:editId="646CD250">
                        <wp:extent cx="4105275" cy="5991225"/>
                        <wp:effectExtent l="0" t="0" r="9525" b="9525"/>
                        <wp:docPr id="6" name="Imagen 6" descr="C:\Users\Herramienta\Desktop\2021\CristinaMaestria\entregaAlfaro\EstadoDelArte01_files\unnamed.png">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rramienta\Desktop\2021\CristinaMaestria\entregaAlfaro\EstadoDelArte01_files\unnamed.png">
                                  <a:hlinkClick r:id="rId35" tgtFrame="&quot;_blank&quot;"/>
                                </pic:cNvPr>
                                <pic:cNvPicPr>
                                  <a:picLocks noChangeAspect="1"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4105275" cy="5991225"/>
                                </a:xfrm>
                                <a:prstGeom prst="rect">
                                  <a:avLst/>
                                </a:prstGeom>
                                <a:noFill/>
                                <a:ln>
                                  <a:noFill/>
                                </a:ln>
                              </pic:spPr>
                            </pic:pic>
                          </a:graphicData>
                        </a:graphic>
                      </wp:inline>
                    </w:drawing>
                  </w:r>
                </w:p>
                <w:p w:rsidR="00000000" w:rsidRDefault="00F1561C">
                  <w:pPr>
                    <w:pStyle w:val="NormalWeb"/>
                    <w:shd w:val="clear" w:color="auto" w:fill="FFFFFF"/>
                    <w:divId w:val="1615601881"/>
                    <w:rPr>
                      <w:sz w:val="20"/>
                      <w:szCs w:val="20"/>
                    </w:rPr>
                  </w:pPr>
                  <w:r>
                    <w:rPr>
                      <w:sz w:val="20"/>
                      <w:szCs w:val="20"/>
                    </w:rPr>
                    <w:t xml:space="preserve">Aunque los de alto y bajo rendimiento usan algunas estrategias por igual, como se </w:t>
                  </w:r>
                  <w:r>
                    <w:rPr>
                      <w:sz w:val="20"/>
                      <w:szCs w:val="20"/>
                    </w:rPr>
                    <w:t>discutió anteriormente, una diferencia en el uso de la estrategia reside en la cadena de actividades en torno a la estrategia utilizada, así como en los propósitos para usarla;</w:t>
                  </w:r>
                  <w:r>
                    <w:rPr>
                      <w:sz w:val="20"/>
                      <w:szCs w:val="20"/>
                    </w:rPr>
                    <w:t> </w:t>
                  </w:r>
                  <w:r>
                    <w:rPr>
                      <w:sz w:val="20"/>
                      <w:szCs w:val="20"/>
                    </w:rPr>
                    <w:t>en consecuencia, los alumnos obtienen resultados diferentes.</w:t>
                  </w:r>
                  <w:r>
                    <w:rPr>
                      <w:sz w:val="20"/>
                      <w:szCs w:val="20"/>
                    </w:rPr>
                    <w:t> </w:t>
                  </w:r>
                  <w:r>
                    <w:rPr>
                      <w:sz w:val="20"/>
                      <w:szCs w:val="20"/>
                    </w:rPr>
                    <w:t>Por ejemplo, al mi</w:t>
                  </w:r>
                  <w:r>
                    <w:rPr>
                      <w:sz w:val="20"/>
                      <w:szCs w:val="20"/>
                    </w:rPr>
                    <w:t>rar televisión, lo que hacen los alumnos depende en gran medida del propósito;</w:t>
                  </w:r>
                  <w:r>
                    <w:rPr>
                      <w:sz w:val="20"/>
                      <w:szCs w:val="20"/>
                    </w:rPr>
                    <w:t> </w:t>
                  </w:r>
                  <w:r>
                    <w:rPr>
                      <w:sz w:val="20"/>
                      <w:szCs w:val="20"/>
                    </w:rPr>
                    <w:t>es decir, si el alumno quiere mejorar la pronunciación, las actividades en las que participará serán diferentes a si el propósito de ver televisión es aprender vocabulario o mej</w:t>
                  </w:r>
                  <w:r>
                    <w:rPr>
                      <w:sz w:val="20"/>
                      <w:szCs w:val="20"/>
                    </w:rPr>
                    <w:t>orar la gramática.</w:t>
                  </w:r>
                  <w:r>
                    <w:rPr>
                      <w:sz w:val="20"/>
                      <w:szCs w:val="20"/>
                    </w:rPr>
                    <w:t> </w:t>
                  </w:r>
                  <w:r>
                    <w:rPr>
                      <w:sz w:val="20"/>
                      <w:szCs w:val="20"/>
                    </w:rPr>
                    <w:t>Los alumnos de alto y bajo rendimiento pueden dedicar diferentes niveles de esfuerzo y, en consecuencia, el número y el tipo de actividades serán diferentes.</w:t>
                  </w:r>
                  <w:r>
                    <w:rPr>
                      <w:sz w:val="20"/>
                      <w:szCs w:val="20"/>
                    </w:rPr>
                    <w:t> </w:t>
                  </w:r>
                  <w:r>
                    <w:rPr>
                      <w:sz w:val="20"/>
                      <w:szCs w:val="20"/>
                    </w:rPr>
                    <w:t>Un ejemplo de esto es Jacobo, que es un gran triunfador.</w:t>
                  </w:r>
                  <w:r>
                    <w:rPr>
                      <w:sz w:val="20"/>
                      <w:szCs w:val="20"/>
                    </w:rPr>
                    <w:t> </w:t>
                  </w:r>
                  <w:r>
                    <w:rPr>
                      <w:sz w:val="20"/>
                      <w:szCs w:val="20"/>
                    </w:rPr>
                    <w:t>Informó que veía telev</w:t>
                  </w:r>
                  <w:r>
                    <w:rPr>
                      <w:sz w:val="20"/>
                      <w:szCs w:val="20"/>
                    </w:rPr>
                    <w:t>isión para observar la gramática y la pronunciación;</w:t>
                  </w:r>
                  <w:r>
                    <w:rPr>
                      <w:sz w:val="20"/>
                      <w:szCs w:val="20"/>
                    </w:rPr>
                    <w:t> </w:t>
                  </w:r>
                  <w:r>
                    <w:rPr>
                      <w:sz w:val="20"/>
                      <w:szCs w:val="20"/>
                    </w:rPr>
                    <w:t>es decir,</w:t>
                  </w:r>
                  <w:r>
                    <w:rPr>
                      <w:sz w:val="20"/>
                      <w:szCs w:val="20"/>
                    </w:rPr>
                    <w:t> </w:t>
                  </w:r>
                  <w:r>
                    <w:rPr>
                      <w:sz w:val="20"/>
                      <w:szCs w:val="20"/>
                    </w:rPr>
                    <w:t>Jacobo declaró claramente el propósito de la estrategia (observe la gramática y la pronunciación).</w:t>
                  </w:r>
                  <w:r>
                    <w:rPr>
                      <w:sz w:val="20"/>
                      <w:szCs w:val="20"/>
                    </w:rPr>
                    <w:t> </w:t>
                  </w:r>
                  <w:r>
                    <w:rPr>
                      <w:sz w:val="20"/>
                      <w:szCs w:val="20"/>
                    </w:rPr>
                    <w:t>Por el contrario, Susana, una usuaria de baja estrategia, ve la televisión con subtítulos para</w:t>
                  </w:r>
                  <w:r>
                    <w:rPr>
                      <w:sz w:val="20"/>
                      <w:szCs w:val="20"/>
                    </w:rPr>
                    <w:t xml:space="preserve"> entender;</w:t>
                  </w:r>
                  <w:r>
                    <w:rPr>
                      <w:sz w:val="20"/>
                      <w:szCs w:val="20"/>
                    </w:rPr>
                    <w:t> </w:t>
                  </w:r>
                  <w:r>
                    <w:rPr>
                      <w:sz w:val="20"/>
                      <w:szCs w:val="20"/>
                    </w:rPr>
                    <w:t>sin embargo, no indica si su objetivo es comprender la lectura o la escucha;</w:t>
                  </w:r>
                  <w:r>
                    <w:rPr>
                      <w:sz w:val="20"/>
                      <w:szCs w:val="20"/>
                    </w:rPr>
                    <w:t> </w:t>
                  </w:r>
                  <w:r>
                    <w:rPr>
                      <w:sz w:val="20"/>
                      <w:szCs w:val="20"/>
                    </w:rPr>
                    <w:t>sin embargo, las actividades realizadas probablemente cambiarán en cualquier caso.</w:t>
                  </w:r>
                  <w:r>
                    <w:rPr>
                      <w:sz w:val="20"/>
                      <w:szCs w:val="20"/>
                    </w:rPr>
                    <w:t> </w:t>
                  </w:r>
                  <w:r>
                    <w:rPr>
                      <w:sz w:val="20"/>
                      <w:szCs w:val="20"/>
                    </w:rPr>
                    <w:t>Otro ejemplo es Lilia, una gran triunfadora.</w:t>
                  </w:r>
                  <w:r>
                    <w:rPr>
                      <w:sz w:val="20"/>
                      <w:szCs w:val="20"/>
                    </w:rPr>
                    <w:t> </w:t>
                  </w:r>
                  <w:r>
                    <w:rPr>
                      <w:sz w:val="20"/>
                      <w:szCs w:val="20"/>
                    </w:rPr>
                    <w:t>Lilia informó que ve la televisión sin s</w:t>
                  </w:r>
                  <w:r>
                    <w:rPr>
                      <w:sz w:val="20"/>
                      <w:szCs w:val="20"/>
                    </w:rPr>
                    <w:t>ubtítulos para obligarse a sí misma a comprender, y trata de identificar frases o vocabulario cuando escucha.</w:t>
                  </w:r>
                  <w:r>
                    <w:rPr>
                      <w:sz w:val="20"/>
                      <w:szCs w:val="20"/>
                    </w:rPr>
                    <w:t> </w:t>
                  </w:r>
                  <w:r>
                    <w:rPr>
                      <w:sz w:val="20"/>
                      <w:szCs w:val="20"/>
                    </w:rPr>
                    <w:t xml:space="preserve">El propósito de Lilia de usar la estrategia de ver televisión (identificar frases o vocabulario) puede contribuir a desarrollar su habilidad para </w:t>
                  </w:r>
                  <w:r>
                    <w:rPr>
                      <w:sz w:val="20"/>
                      <w:szCs w:val="20"/>
                    </w:rPr>
                    <w:t>escuchar.</w:t>
                  </w:r>
                  <w:r>
                    <w:rPr>
                      <w:sz w:val="20"/>
                      <w:szCs w:val="20"/>
                    </w:rPr>
                    <w:t> </w:t>
                  </w:r>
                  <w:r>
                    <w:rPr>
                      <w:sz w:val="20"/>
                      <w:szCs w:val="20"/>
                    </w:rPr>
                    <w:t>Por el contrario, la mayoría de los LA que informaron haber escuchado música no indicaron el propósito de usarla.</w:t>
                  </w:r>
                  <w:r>
                    <w:rPr>
                      <w:sz w:val="20"/>
                      <w:szCs w:val="20"/>
                    </w:rPr>
                    <w:t> </w:t>
                  </w:r>
                  <w:proofErr w:type="gramStart"/>
                  <w:r>
                    <w:rPr>
                      <w:sz w:val="20"/>
                      <w:szCs w:val="20"/>
                    </w:rPr>
                    <w:t>mira</w:t>
                  </w:r>
                  <w:proofErr w:type="gramEnd"/>
                  <w:r>
                    <w:rPr>
                      <w:sz w:val="20"/>
                      <w:szCs w:val="20"/>
                    </w:rPr>
                    <w:t xml:space="preserve"> televisión con subtítulos para entender;</w:t>
                  </w:r>
                  <w:r>
                    <w:rPr>
                      <w:sz w:val="20"/>
                      <w:szCs w:val="20"/>
                    </w:rPr>
                    <w:t> </w:t>
                  </w:r>
                  <w:r>
                    <w:rPr>
                      <w:sz w:val="20"/>
                      <w:szCs w:val="20"/>
                    </w:rPr>
                    <w:t>sin embargo, no indica si su objetivo es comprender la lectura o la escucha;</w:t>
                  </w:r>
                  <w:r>
                    <w:rPr>
                      <w:sz w:val="20"/>
                      <w:szCs w:val="20"/>
                    </w:rPr>
                    <w:t> </w:t>
                  </w:r>
                  <w:r>
                    <w:rPr>
                      <w:sz w:val="20"/>
                      <w:szCs w:val="20"/>
                    </w:rPr>
                    <w:t>sin embar</w:t>
                  </w:r>
                  <w:r>
                    <w:rPr>
                      <w:sz w:val="20"/>
                      <w:szCs w:val="20"/>
                    </w:rPr>
                    <w:t>go, las actividades realizadas probablemente cambiarán en cualquier caso.</w:t>
                  </w:r>
                  <w:r>
                    <w:rPr>
                      <w:sz w:val="20"/>
                      <w:szCs w:val="20"/>
                    </w:rPr>
                    <w:t> </w:t>
                  </w:r>
                  <w:r>
                    <w:rPr>
                      <w:sz w:val="20"/>
                      <w:szCs w:val="20"/>
                    </w:rPr>
                    <w:t>Otro ejemplo es Lilia, una gran triunfadora.</w:t>
                  </w:r>
                  <w:r>
                    <w:rPr>
                      <w:sz w:val="20"/>
                      <w:szCs w:val="20"/>
                    </w:rPr>
                    <w:t> </w:t>
                  </w:r>
                  <w:r>
                    <w:rPr>
                      <w:sz w:val="20"/>
                      <w:szCs w:val="20"/>
                    </w:rPr>
                    <w:t>Lilia informó que ve la televisión sin subtítulos para obligarse a sí misma a comprender, y trata de identificar frases o vocabulario cua</w:t>
                  </w:r>
                  <w:r>
                    <w:rPr>
                      <w:sz w:val="20"/>
                      <w:szCs w:val="20"/>
                    </w:rPr>
                    <w:t>ndo escucha.</w:t>
                  </w:r>
                  <w:r>
                    <w:rPr>
                      <w:sz w:val="20"/>
                      <w:szCs w:val="20"/>
                    </w:rPr>
                    <w:t> </w:t>
                  </w:r>
                  <w:r>
                    <w:rPr>
                      <w:sz w:val="20"/>
                      <w:szCs w:val="20"/>
                    </w:rPr>
                    <w:t>El propósito de Lilia de usar la estrategia de ver televisión (identificar frases o vocabulario) puede contribuir a desarrollar su habilidad para escuchar.</w:t>
                  </w:r>
                  <w:r>
                    <w:rPr>
                      <w:sz w:val="20"/>
                      <w:szCs w:val="20"/>
                    </w:rPr>
                    <w:t> </w:t>
                  </w:r>
                  <w:r>
                    <w:rPr>
                      <w:sz w:val="20"/>
                      <w:szCs w:val="20"/>
                    </w:rPr>
                    <w:t>Por el contrario, la mayoría de los LA que informaron haber escuchado música no indicar</w:t>
                  </w:r>
                  <w:r>
                    <w:rPr>
                      <w:sz w:val="20"/>
                      <w:szCs w:val="20"/>
                    </w:rPr>
                    <w:t>on el propósito de usarla.</w:t>
                  </w:r>
                  <w:r>
                    <w:rPr>
                      <w:sz w:val="20"/>
                      <w:szCs w:val="20"/>
                    </w:rPr>
                    <w:t> </w:t>
                  </w:r>
                  <w:proofErr w:type="gramStart"/>
                  <w:r>
                    <w:rPr>
                      <w:sz w:val="20"/>
                      <w:szCs w:val="20"/>
                    </w:rPr>
                    <w:t>mira</w:t>
                  </w:r>
                  <w:proofErr w:type="gramEnd"/>
                  <w:r>
                    <w:rPr>
                      <w:sz w:val="20"/>
                      <w:szCs w:val="20"/>
                    </w:rPr>
                    <w:t xml:space="preserve"> televisión con subtítulos para entender;</w:t>
                  </w:r>
                  <w:r>
                    <w:rPr>
                      <w:sz w:val="20"/>
                      <w:szCs w:val="20"/>
                    </w:rPr>
                    <w:t> </w:t>
                  </w:r>
                  <w:r>
                    <w:rPr>
                      <w:sz w:val="20"/>
                      <w:szCs w:val="20"/>
                    </w:rPr>
                    <w:t>sin embargo, no indica si su objetivo es comprender la lectura o la escucha;</w:t>
                  </w:r>
                  <w:r>
                    <w:rPr>
                      <w:sz w:val="20"/>
                      <w:szCs w:val="20"/>
                    </w:rPr>
                    <w:t> </w:t>
                  </w:r>
                  <w:r>
                    <w:rPr>
                      <w:sz w:val="20"/>
                      <w:szCs w:val="20"/>
                    </w:rPr>
                    <w:t>sin embargo, las actividades realizadas probablemente cambiarán en cualquier caso.</w:t>
                  </w:r>
                  <w:r>
                    <w:rPr>
                      <w:sz w:val="20"/>
                      <w:szCs w:val="20"/>
                    </w:rPr>
                    <w:t> </w:t>
                  </w:r>
                  <w:r>
                    <w:rPr>
                      <w:sz w:val="20"/>
                      <w:szCs w:val="20"/>
                    </w:rPr>
                    <w:t xml:space="preserve">Otro ejemplo es Lilia, </w:t>
                  </w:r>
                  <w:r>
                    <w:rPr>
                      <w:sz w:val="20"/>
                      <w:szCs w:val="20"/>
                    </w:rPr>
                    <w:t>una gran triunfadora.</w:t>
                  </w:r>
                  <w:r>
                    <w:rPr>
                      <w:sz w:val="20"/>
                      <w:szCs w:val="20"/>
                    </w:rPr>
                    <w:t> </w:t>
                  </w:r>
                  <w:r>
                    <w:rPr>
                      <w:sz w:val="20"/>
                      <w:szCs w:val="20"/>
                    </w:rPr>
                    <w:t>Lilia informó que ve la televisión sin subtítulos para obligarse a sí misma a comprender, y trata de identificar frases o vocabulario cuando escucha.</w:t>
                  </w:r>
                  <w:r>
                    <w:rPr>
                      <w:sz w:val="20"/>
                      <w:szCs w:val="20"/>
                    </w:rPr>
                    <w:t> </w:t>
                  </w:r>
                  <w:r>
                    <w:rPr>
                      <w:sz w:val="20"/>
                      <w:szCs w:val="20"/>
                    </w:rPr>
                    <w:t xml:space="preserve">El propósito de Lilia de usar la estrategia de ver televisión (identificar frases o </w:t>
                  </w:r>
                  <w:r>
                    <w:rPr>
                      <w:sz w:val="20"/>
                      <w:szCs w:val="20"/>
                    </w:rPr>
                    <w:t>vocabulario) puede contribuir a desarrollar su habilidad para escuchar.</w:t>
                  </w:r>
                  <w:r>
                    <w:rPr>
                      <w:sz w:val="20"/>
                      <w:szCs w:val="20"/>
                    </w:rPr>
                    <w:t> </w:t>
                  </w:r>
                  <w:r>
                    <w:rPr>
                      <w:sz w:val="20"/>
                      <w:szCs w:val="20"/>
                    </w:rPr>
                    <w:t>Por el contrario, la mayoría de los LA que informaron haber escuchado música no indicaron el propósito de usarla.</w:t>
                  </w:r>
                  <w:r>
                    <w:rPr>
                      <w:sz w:val="20"/>
                      <w:szCs w:val="20"/>
                    </w:rPr>
                    <w:t> </w:t>
                  </w:r>
                  <w:r>
                    <w:rPr>
                      <w:sz w:val="20"/>
                      <w:szCs w:val="20"/>
                    </w:rPr>
                    <w:t xml:space="preserve">Lilia informó que ve la televisión sin subtítulos para obligarse a sí </w:t>
                  </w:r>
                  <w:r>
                    <w:rPr>
                      <w:sz w:val="20"/>
                      <w:szCs w:val="20"/>
                    </w:rPr>
                    <w:t>misma a comprender, y trata de identificar frases o vocabulario cuando escucha.</w:t>
                  </w:r>
                  <w:r>
                    <w:rPr>
                      <w:sz w:val="20"/>
                      <w:szCs w:val="20"/>
                    </w:rPr>
                    <w:t> </w:t>
                  </w:r>
                  <w:r>
                    <w:rPr>
                      <w:sz w:val="20"/>
                      <w:szCs w:val="20"/>
                    </w:rPr>
                    <w:t>El propósito de Lilia de usar la estrategia de ver televisión (identificar frases o vocabulario) puede contribuir a desarrollar su habilidad para escuchar.</w:t>
                  </w:r>
                  <w:r>
                    <w:rPr>
                      <w:sz w:val="20"/>
                      <w:szCs w:val="20"/>
                    </w:rPr>
                    <w:t> </w:t>
                  </w:r>
                  <w:r>
                    <w:rPr>
                      <w:sz w:val="20"/>
                      <w:szCs w:val="20"/>
                    </w:rPr>
                    <w:t>Por el contrario, la</w:t>
                  </w:r>
                  <w:r>
                    <w:rPr>
                      <w:sz w:val="20"/>
                      <w:szCs w:val="20"/>
                    </w:rPr>
                    <w:t xml:space="preserve"> mayoría de los LA que informaron haber escuchado música no indicaron el propósito de usarla.</w:t>
                  </w:r>
                  <w:r>
                    <w:rPr>
                      <w:sz w:val="20"/>
                      <w:szCs w:val="20"/>
                    </w:rPr>
                    <w:t> </w:t>
                  </w:r>
                  <w:r>
                    <w:rPr>
                      <w:sz w:val="20"/>
                      <w:szCs w:val="20"/>
                    </w:rPr>
                    <w:t>Lilia informó que ve la televisión sin subtítulos para obligarse a sí misma a comprender, y trata de identificar frases o vocabulario cuando escucha.</w:t>
                  </w:r>
                  <w:r>
                    <w:rPr>
                      <w:sz w:val="20"/>
                      <w:szCs w:val="20"/>
                    </w:rPr>
                    <w:t> </w:t>
                  </w:r>
                  <w:r>
                    <w:rPr>
                      <w:sz w:val="20"/>
                      <w:szCs w:val="20"/>
                    </w:rPr>
                    <w:t>El propósito</w:t>
                  </w:r>
                  <w:r>
                    <w:rPr>
                      <w:sz w:val="20"/>
                      <w:szCs w:val="20"/>
                    </w:rPr>
                    <w:t xml:space="preserve"> de Lilia de usar la estrategia de ver televisión (identificar frases o vocabulario) puede contribuir a desarrollar su habilidad para escuchar.</w:t>
                  </w:r>
                  <w:r>
                    <w:rPr>
                      <w:sz w:val="20"/>
                      <w:szCs w:val="20"/>
                    </w:rPr>
                    <w:t> </w:t>
                  </w:r>
                  <w:r>
                    <w:rPr>
                      <w:sz w:val="20"/>
                      <w:szCs w:val="20"/>
                    </w:rPr>
                    <w:t>Por el contrario, la mayoría de los LA que informaron haber escuchado música no indicaron el propósito de usarla</w:t>
                  </w:r>
                  <w:r>
                    <w:rPr>
                      <w:sz w:val="20"/>
                      <w:szCs w:val="20"/>
                    </w:rPr>
                    <w:t>.</w:t>
                  </w:r>
                </w:p>
                <w:p w:rsidR="00000000" w:rsidRDefault="00F1561C">
                  <w:pPr>
                    <w:pStyle w:val="NormalWeb"/>
                    <w:shd w:val="clear" w:color="auto" w:fill="FFFFFF"/>
                    <w:divId w:val="1615601881"/>
                    <w:rPr>
                      <w:sz w:val="20"/>
                      <w:szCs w:val="20"/>
                    </w:rPr>
                  </w:pPr>
                  <w:r>
                    <w:rPr>
                      <w:sz w:val="20"/>
                      <w:szCs w:val="20"/>
                    </w:rPr>
                    <w:t>El descubrimiento de que HA y LA utilizan estrategias similares plantea interrogantes sobre la práctica pedagógica.</w:t>
                  </w:r>
                  <w:r>
                    <w:rPr>
                      <w:sz w:val="20"/>
                      <w:szCs w:val="20"/>
                    </w:rPr>
                    <w:t> </w:t>
                  </w:r>
                  <w:r>
                    <w:rPr>
                      <w:sz w:val="20"/>
                      <w:szCs w:val="20"/>
                    </w:rPr>
                    <w:t>¿Los alumnos usan estrategias con un propósito o las usan mecánicamente sin un propósito en mente?</w:t>
                  </w:r>
                  <w:r>
                    <w:rPr>
                      <w:sz w:val="20"/>
                      <w:szCs w:val="20"/>
                    </w:rPr>
                    <w:t> </w:t>
                  </w:r>
                  <w:r>
                    <w:rPr>
                      <w:sz w:val="20"/>
                      <w:szCs w:val="20"/>
                    </w:rPr>
                    <w:t>Es necesario realizar más investigacion</w:t>
                  </w:r>
                  <w:r>
                    <w:rPr>
                      <w:sz w:val="20"/>
                      <w:szCs w:val="20"/>
                    </w:rPr>
                    <w:t>es para aclarar hasta qué punto los alumnos utilizan las estrategias con un propósito en mente.</w:t>
                  </w:r>
                  <w:r>
                    <w:rPr>
                      <w:sz w:val="20"/>
                      <w:szCs w:val="20"/>
                    </w:rPr>
                    <w:t> </w:t>
                  </w:r>
                  <w:r>
                    <w:rPr>
                      <w:sz w:val="20"/>
                      <w:szCs w:val="20"/>
                    </w:rPr>
                    <w:t>Idealmente, una estrategia de aprendizaje está orientada a un propósito;</w:t>
                  </w:r>
                  <w:r>
                    <w:rPr>
                      <w:sz w:val="20"/>
                      <w:szCs w:val="20"/>
                    </w:rPr>
                    <w:t> </w:t>
                  </w:r>
                  <w:r>
                    <w:rPr>
                      <w:sz w:val="20"/>
                      <w:szCs w:val="20"/>
                    </w:rPr>
                    <w:t xml:space="preserve">sin embargo, a veces, los alumnos no son conscientes del propósito que tienen en mente </w:t>
                  </w:r>
                  <w:r>
                    <w:rPr>
                      <w:sz w:val="20"/>
                      <w:szCs w:val="20"/>
                    </w:rPr>
                    <w:t>mientras usan una estrategia;</w:t>
                  </w:r>
                  <w:r>
                    <w:rPr>
                      <w:sz w:val="20"/>
                      <w:szCs w:val="20"/>
                    </w:rPr>
                    <w:t> </w:t>
                  </w:r>
                  <w:r>
                    <w:rPr>
                      <w:sz w:val="20"/>
                      <w:szCs w:val="20"/>
                    </w:rPr>
                    <w:t>un ejemplo de esto es mirar televisión con el propósito de aprender vocabulario.</w:t>
                  </w:r>
                  <w:r>
                    <w:rPr>
                      <w:sz w:val="20"/>
                      <w:szCs w:val="20"/>
                    </w:rPr>
                    <w:t> </w:t>
                  </w:r>
                  <w:r>
                    <w:rPr>
                      <w:sz w:val="20"/>
                      <w:szCs w:val="20"/>
                    </w:rPr>
                    <w:t>Si el alumno se desvía en la comprensión auditiva, la pronunciación y el disfrute del programa de televisión, es poco probable que mejore el voca</w:t>
                  </w:r>
                  <w:r>
                    <w:rPr>
                      <w:sz w:val="20"/>
                      <w:szCs w:val="20"/>
                    </w:rPr>
                    <w:t>bulario.</w:t>
                  </w:r>
                  <w:r>
                    <w:rPr>
                      <w:sz w:val="20"/>
                      <w:szCs w:val="20"/>
                    </w:rPr>
                    <w:t> </w:t>
                  </w:r>
                  <w:r>
                    <w:rPr>
                      <w:sz w:val="20"/>
                      <w:szCs w:val="20"/>
                    </w:rPr>
                    <w:t>Quizás conocer el propósito de usar una estrategia podría mejorar en gran medida la eficiencia de una estrategia, ya que el esfuerzo se aplicaría directamente a la meta de aprendizaje.</w:t>
                  </w:r>
                  <w:r>
                    <w:rPr>
                      <w:sz w:val="20"/>
                      <w:szCs w:val="20"/>
                    </w:rPr>
                    <w:t> </w:t>
                  </w:r>
                  <w:r>
                    <w:rPr>
                      <w:sz w:val="20"/>
                      <w:szCs w:val="20"/>
                    </w:rPr>
                    <w:t>Por lo tanto, ver televisión para mejorar la pronunciación, id</w:t>
                  </w:r>
                  <w:r>
                    <w:rPr>
                      <w:sz w:val="20"/>
                      <w:szCs w:val="20"/>
                    </w:rPr>
                    <w:t>entificar la gramática, aprender vocabulario, practicar la comprensión auditiva o evaluar la comprensión ayudaría considerablemente al alumno a alcanzar la meta de aprendizaje.</w:t>
                  </w:r>
                  <w:r>
                    <w:rPr>
                      <w:sz w:val="20"/>
                      <w:szCs w:val="20"/>
                    </w:rPr>
                    <w:t> </w:t>
                  </w:r>
                  <w:r>
                    <w:rPr>
                      <w:sz w:val="20"/>
                      <w:szCs w:val="20"/>
                    </w:rPr>
                    <w:t>Por tanto, sería necesario no solo animar a LA a incluir estrategias que utilic</w:t>
                  </w:r>
                  <w:r>
                    <w:rPr>
                      <w:sz w:val="20"/>
                      <w:szCs w:val="20"/>
                    </w:rPr>
                    <w:t>e HA, sino también asegurarse de que LA las utilice correctamente.</w:t>
                  </w:r>
                  <w:r>
                    <w:rPr>
                      <w:sz w:val="20"/>
                      <w:szCs w:val="20"/>
                    </w:rPr>
                    <w:t> </w:t>
                  </w:r>
                  <w:r>
                    <w:rPr>
                      <w:sz w:val="20"/>
                      <w:szCs w:val="20"/>
                    </w:rPr>
                    <w:t>Sin embargo, es necesario realizar investigaciones futuras para observar si estas estrategias se expandirán con la práctica y serán parte de un repertorio de estrategias más típicas de un g</w:t>
                  </w:r>
                  <w:r>
                    <w:rPr>
                      <w:sz w:val="20"/>
                      <w:szCs w:val="20"/>
                    </w:rPr>
                    <w:t>ran triunfador.</w:t>
                  </w:r>
                  <w:r>
                    <w:rPr>
                      <w:sz w:val="20"/>
                      <w:szCs w:val="20"/>
                    </w:rPr>
                    <w:t> </w:t>
                  </w:r>
                  <w:proofErr w:type="gramStart"/>
                  <w:r>
                    <w:rPr>
                      <w:sz w:val="20"/>
                      <w:szCs w:val="20"/>
                    </w:rPr>
                    <w:t>necesario</w:t>
                  </w:r>
                  <w:proofErr w:type="gramEnd"/>
                  <w:r>
                    <w:rPr>
                      <w:sz w:val="20"/>
                      <w:szCs w:val="20"/>
                    </w:rPr>
                    <w:t xml:space="preserve"> no solo para alentar a LA a incluir estrategias que HA use, sino para asegurarse de que LA las use correctamente.</w:t>
                  </w:r>
                  <w:r>
                    <w:rPr>
                      <w:sz w:val="20"/>
                      <w:szCs w:val="20"/>
                    </w:rPr>
                    <w:t> </w:t>
                  </w:r>
                  <w:r>
                    <w:rPr>
                      <w:sz w:val="20"/>
                      <w:szCs w:val="20"/>
                    </w:rPr>
                    <w:t>Sin embargo, es necesario realizar investigaciones futuras para observar si estas estrategias se expandirán con la p</w:t>
                  </w:r>
                  <w:r>
                    <w:rPr>
                      <w:sz w:val="20"/>
                      <w:szCs w:val="20"/>
                    </w:rPr>
                    <w:t>ráctica y serán parte de un repertorio de estrategias más típicas de un gran triunfador.</w:t>
                  </w:r>
                  <w:r>
                    <w:rPr>
                      <w:sz w:val="20"/>
                      <w:szCs w:val="20"/>
                    </w:rPr>
                    <w:t> </w:t>
                  </w:r>
                  <w:proofErr w:type="gramStart"/>
                  <w:r>
                    <w:rPr>
                      <w:sz w:val="20"/>
                      <w:szCs w:val="20"/>
                    </w:rPr>
                    <w:t>necesario</w:t>
                  </w:r>
                  <w:proofErr w:type="gramEnd"/>
                  <w:r>
                    <w:rPr>
                      <w:sz w:val="20"/>
                      <w:szCs w:val="20"/>
                    </w:rPr>
                    <w:t xml:space="preserve"> no solo para alentar a LA a incluir estrategias que HA use, sino para asegurarse de que LA las use correctamente.</w:t>
                  </w:r>
                  <w:r>
                    <w:rPr>
                      <w:sz w:val="20"/>
                      <w:szCs w:val="20"/>
                    </w:rPr>
                    <w:t> </w:t>
                  </w:r>
                  <w:r>
                    <w:rPr>
                      <w:sz w:val="20"/>
                      <w:szCs w:val="20"/>
                    </w:rPr>
                    <w:t>Sin embargo, es necesario realizar investig</w:t>
                  </w:r>
                  <w:r>
                    <w:rPr>
                      <w:sz w:val="20"/>
                      <w:szCs w:val="20"/>
                    </w:rPr>
                    <w:t>aciones futuras para observar si estas estrategias se expandirán con la práctica y serán parte de un repertorio de estrategias más típicas de un gran triunfador.</w:t>
                  </w:r>
                </w:p>
                <w:p w:rsidR="00000000" w:rsidRDefault="00F1561C">
                  <w:pPr>
                    <w:pStyle w:val="NormalWeb"/>
                    <w:shd w:val="clear" w:color="auto" w:fill="FFFFFF"/>
                    <w:divId w:val="1615601881"/>
                    <w:rPr>
                      <w:sz w:val="20"/>
                      <w:szCs w:val="20"/>
                    </w:rPr>
                  </w:pPr>
                  <w:r>
                    <w:rPr>
                      <w:sz w:val="20"/>
                      <w:szCs w:val="20"/>
                    </w:rPr>
                    <w:t>Así como existen estrategias que ambos grupos usan, hay estrategias que HA usan en contraposic</w:t>
                  </w:r>
                  <w:r>
                    <w:rPr>
                      <w:sz w:val="20"/>
                      <w:szCs w:val="20"/>
                    </w:rPr>
                    <w:t>ión a LA.</w:t>
                  </w:r>
                  <w:r>
                    <w:rPr>
                      <w:sz w:val="20"/>
                      <w:szCs w:val="20"/>
                    </w:rPr>
                    <w:t> </w:t>
                  </w:r>
                  <w:r>
                    <w:rPr>
                      <w:sz w:val="20"/>
                      <w:szCs w:val="20"/>
                    </w:rPr>
                    <w:t>Quizás estas estrategias contribuyan a un mayor aprendizaje en HA.</w:t>
                  </w:r>
                  <w:r>
                    <w:rPr>
                      <w:sz w:val="20"/>
                      <w:szCs w:val="20"/>
                    </w:rPr>
                    <w:t> </w:t>
                  </w:r>
                  <w:hyperlink r:id="rId37" w:tgtFrame="_blank" w:history="1">
                    <w:r>
                      <w:rPr>
                        <w:rStyle w:val="Hipervnculo"/>
                        <w:sz w:val="20"/>
                        <w:szCs w:val="20"/>
                      </w:rPr>
                      <w:t>La Tabla 3</w:t>
                    </w:r>
                  </w:hyperlink>
                  <w:r>
                    <w:rPr>
                      <w:sz w:val="20"/>
                      <w:szCs w:val="20"/>
                    </w:rPr>
                    <w:t> muestra las estrategias que HA reportado y cuáles LA no.</w:t>
                  </w:r>
                </w:p>
                <w:p w:rsidR="00000000" w:rsidRDefault="00F1561C">
                  <w:pPr>
                    <w:pStyle w:val="NormalWeb"/>
                    <w:shd w:val="clear" w:color="auto" w:fill="FFFFFF"/>
                    <w:textAlignment w:val="top"/>
                    <w:divId w:val="1347251460"/>
                    <w:rPr>
                      <w:sz w:val="20"/>
                      <w:szCs w:val="20"/>
                    </w:rPr>
                  </w:pPr>
                  <w:bookmarkStart w:id="19" w:name="m_6883828945142173372_t3"/>
                  <w:bookmarkEnd w:id="19"/>
                  <w:r>
                    <w:rPr>
                      <w:b/>
                      <w:bCs/>
                      <w:sz w:val="20"/>
                      <w:szCs w:val="20"/>
                    </w:rPr>
                    <w:t>Tabla 3 </w:t>
                  </w:r>
                  <w:r>
                    <w:rPr>
                      <w:b/>
                      <w:bCs/>
                      <w:sz w:val="20"/>
                      <w:szCs w:val="20"/>
                    </w:rPr>
                    <w:t> </w:t>
                  </w:r>
                  <w:r>
                    <w:rPr>
                      <w:sz w:val="20"/>
                      <w:szCs w:val="20"/>
                    </w:rPr>
                    <w:t>Estrategias que utilizan los grandes logros, pero no los de bajo rendimiento </w:t>
                  </w:r>
                </w:p>
                <w:p w:rsidR="00000000" w:rsidRDefault="00F1561C">
                  <w:pPr>
                    <w:shd w:val="clear" w:color="auto" w:fill="FFFFFF"/>
                    <w:divId w:val="1347251460"/>
                    <w:rPr>
                      <w:rFonts w:ascii="Arial" w:eastAsia="Times New Roman" w:hAnsi="Arial" w:cs="Arial"/>
                      <w:sz w:val="20"/>
                      <w:szCs w:val="20"/>
                    </w:rPr>
                  </w:pPr>
                  <w:r>
                    <w:rPr>
                      <w:rFonts w:ascii="Arial" w:eastAsia="Times New Roman" w:hAnsi="Arial" w:cs="Arial"/>
                      <w:noProof/>
                      <w:color w:val="1155CC"/>
                      <w:sz w:val="20"/>
                      <w:szCs w:val="20"/>
                    </w:rPr>
                    <w:drawing>
                      <wp:inline distT="0" distB="0" distL="0" distR="0" wp14:anchorId="3DCD2B51" wp14:editId="03039D9E">
                        <wp:extent cx="3562350" cy="10696575"/>
                        <wp:effectExtent l="0" t="0" r="0" b="9525"/>
                        <wp:docPr id="7" name="Imagen 7" descr="C:\Users\Herramienta\Desktop\2021\CristinaMaestria\entregaAlfaro\EstadoDelArte01_files\unnamed(1).jpg">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erramienta\Desktop\2021\CristinaMaestria\entregaAlfaro\EstadoDelArte01_files\unnamed(1).jpg">
                                  <a:hlinkClick r:id="rId38" tgtFrame="&quot;_blank&quot;"/>
                                </pic:cNvPr>
                                <pic:cNvPicPr>
                                  <a:picLocks noChangeAspect="1" noChangeArrowheads="1"/>
                                </pic:cNvPicPr>
                              </pic:nvPicPr>
                              <pic:blipFill>
                                <a:blip r:link="rId39">
                                  <a:extLst>
                                    <a:ext uri="{28A0092B-C50C-407E-A947-70E740481C1C}">
                                      <a14:useLocalDpi xmlns:a14="http://schemas.microsoft.com/office/drawing/2010/main" val="0"/>
                                    </a:ext>
                                  </a:extLst>
                                </a:blip>
                                <a:srcRect/>
                                <a:stretch>
                                  <a:fillRect/>
                                </a:stretch>
                              </pic:blipFill>
                              <pic:spPr bwMode="auto">
                                <a:xfrm>
                                  <a:off x="0" y="0"/>
                                  <a:ext cx="3562350" cy="10696575"/>
                                </a:xfrm>
                                <a:prstGeom prst="rect">
                                  <a:avLst/>
                                </a:prstGeom>
                                <a:noFill/>
                                <a:ln>
                                  <a:noFill/>
                                </a:ln>
                              </pic:spPr>
                            </pic:pic>
                          </a:graphicData>
                        </a:graphic>
                      </wp:inline>
                    </w:drawing>
                  </w:r>
                </w:p>
                <w:p w:rsidR="00000000" w:rsidRDefault="00F1561C">
                  <w:pPr>
                    <w:pStyle w:val="NormalWeb"/>
                    <w:shd w:val="clear" w:color="auto" w:fill="FFFFFF"/>
                    <w:divId w:val="1615601881"/>
                    <w:rPr>
                      <w:sz w:val="20"/>
                      <w:szCs w:val="20"/>
                    </w:rPr>
                  </w:pPr>
                  <w:r>
                    <w:rPr>
                      <w:sz w:val="20"/>
                      <w:szCs w:val="20"/>
                    </w:rPr>
                    <w:t xml:space="preserve">Cabe señalar que las HA utilizan un mayor número de estrategias cognitivas y de concentración, que pertenecen a la dimensión cognitiva y </w:t>
                  </w:r>
                  <w:proofErr w:type="spellStart"/>
                  <w:r>
                    <w:rPr>
                      <w:sz w:val="20"/>
                      <w:szCs w:val="20"/>
                    </w:rPr>
                    <w:t>metacognitiva</w:t>
                  </w:r>
                  <w:proofErr w:type="spellEnd"/>
                  <w:r>
                    <w:rPr>
                      <w:sz w:val="20"/>
                      <w:szCs w:val="20"/>
                    </w:rPr>
                    <w:t xml:space="preserve"> del cuestionario d</w:t>
                  </w:r>
                  <w:r>
                    <w:rPr>
                      <w:sz w:val="20"/>
                      <w:szCs w:val="20"/>
                    </w:rPr>
                    <w:t>e estrategia.</w:t>
                  </w:r>
                  <w:r>
                    <w:rPr>
                      <w:sz w:val="20"/>
                      <w:szCs w:val="20"/>
                    </w:rPr>
                    <w:t> </w:t>
                  </w:r>
                  <w:r>
                    <w:rPr>
                      <w:sz w:val="20"/>
                      <w:szCs w:val="20"/>
                    </w:rPr>
                    <w:t>Estas estrategias de uso frecuente parecen diferenciar a la HA de LA.</w:t>
                  </w:r>
                  <w:r>
                    <w:rPr>
                      <w:sz w:val="20"/>
                      <w:szCs w:val="20"/>
                    </w:rPr>
                    <w:t> </w:t>
                  </w:r>
                  <w:r>
                    <w:rPr>
                      <w:sz w:val="20"/>
                      <w:szCs w:val="20"/>
                    </w:rPr>
                    <w:t xml:space="preserve">La inclusión de un número importante de estrategias encontradas en la dimensión cognitiva y </w:t>
                  </w:r>
                  <w:proofErr w:type="spellStart"/>
                  <w:r>
                    <w:rPr>
                      <w:sz w:val="20"/>
                      <w:szCs w:val="20"/>
                    </w:rPr>
                    <w:t>metacognitiva</w:t>
                  </w:r>
                  <w:proofErr w:type="spellEnd"/>
                  <w:r>
                    <w:rPr>
                      <w:sz w:val="20"/>
                      <w:szCs w:val="20"/>
                    </w:rPr>
                    <w:t xml:space="preserve"> respalda la idea de que la </w:t>
                  </w:r>
                  <w:proofErr w:type="spellStart"/>
                  <w:r>
                    <w:rPr>
                      <w:sz w:val="20"/>
                      <w:szCs w:val="20"/>
                    </w:rPr>
                    <w:t>metacognición</w:t>
                  </w:r>
                  <w:proofErr w:type="spellEnd"/>
                  <w:r>
                    <w:rPr>
                      <w:sz w:val="20"/>
                      <w:szCs w:val="20"/>
                    </w:rPr>
                    <w:t xml:space="preserve"> es esencial en el dominio</w:t>
                  </w:r>
                  <w:r>
                    <w:rPr>
                      <w:sz w:val="20"/>
                      <w:szCs w:val="20"/>
                    </w:rPr>
                    <w:t xml:space="preserve"> del aprendizaje de idiomas.</w:t>
                  </w:r>
                  <w:r>
                    <w:rPr>
                      <w:sz w:val="20"/>
                      <w:szCs w:val="20"/>
                    </w:rPr>
                    <w:t> </w:t>
                  </w:r>
                  <w:r>
                    <w:rPr>
                      <w:sz w:val="20"/>
                      <w:szCs w:val="20"/>
                    </w:rPr>
                    <w:t>Los alumnos que pueden gestionar su desempeño en una tarea pueden desempeñarse mejor y su aprendizaje puede ser más significativo.</w:t>
                  </w:r>
                  <w:r>
                    <w:rPr>
                      <w:sz w:val="20"/>
                      <w:szCs w:val="20"/>
                    </w:rPr>
                    <w:t> </w:t>
                  </w:r>
                  <w:r>
                    <w:rPr>
                      <w:sz w:val="20"/>
                      <w:szCs w:val="20"/>
                    </w:rPr>
                    <w:t xml:space="preserve">La </w:t>
                  </w:r>
                  <w:proofErr w:type="spellStart"/>
                  <w:r>
                    <w:rPr>
                      <w:sz w:val="20"/>
                      <w:szCs w:val="20"/>
                    </w:rPr>
                    <w:t>metacognición</w:t>
                  </w:r>
                  <w:proofErr w:type="spellEnd"/>
                  <w:r>
                    <w:rPr>
                      <w:sz w:val="20"/>
                      <w:szCs w:val="20"/>
                    </w:rPr>
                    <w:t xml:space="preserve"> se desarrolla en los alumnos en el contexto de sus objetivos actuales y puede m</w:t>
                  </w:r>
                  <w:r>
                    <w:rPr>
                      <w:sz w:val="20"/>
                      <w:szCs w:val="20"/>
                    </w:rPr>
                    <w:t>ejorar su aprendizaje.</w:t>
                  </w:r>
                  <w:r>
                    <w:rPr>
                      <w:sz w:val="20"/>
                      <w:szCs w:val="20"/>
                    </w:rPr>
                    <w:t> </w:t>
                  </w:r>
                  <w:r>
                    <w:rPr>
                      <w:sz w:val="20"/>
                      <w:szCs w:val="20"/>
                    </w:rPr>
                    <w:t>Además de la variación entre usar una estrategia intencionalmente, o no, por HA y LA, descrita anteriormente, surge una serie de estrategias que HA usa de manera diferente a LA.</w:t>
                  </w:r>
                </w:p>
                <w:p w:rsidR="00000000" w:rsidRDefault="00F1561C">
                  <w:pPr>
                    <w:pStyle w:val="NormalWeb"/>
                    <w:shd w:val="clear" w:color="auto" w:fill="FFFFFF"/>
                    <w:divId w:val="1615601881"/>
                    <w:rPr>
                      <w:sz w:val="20"/>
                      <w:szCs w:val="20"/>
                    </w:rPr>
                  </w:pPr>
                  <w:r>
                    <w:rPr>
                      <w:sz w:val="20"/>
                      <w:szCs w:val="20"/>
                    </w:rPr>
                    <w:t xml:space="preserve">Entre las estrategias obtenidas de las entrevistas, el </w:t>
                  </w:r>
                  <w:r>
                    <w:rPr>
                      <w:sz w:val="20"/>
                      <w:szCs w:val="20"/>
                    </w:rPr>
                    <w:t>estudio de uso de HA, la organización del estudio y las estrategias cognitivas son más frecuentes (ver</w:t>
                  </w:r>
                  <w:r>
                    <w:rPr>
                      <w:sz w:val="20"/>
                      <w:szCs w:val="20"/>
                    </w:rPr>
                    <w:t> </w:t>
                  </w:r>
                  <w:hyperlink r:id="rId40" w:tgtFrame="_blank" w:history="1">
                    <w:r>
                      <w:rPr>
                        <w:rStyle w:val="Hipervnculo"/>
                        <w:sz w:val="20"/>
                        <w:szCs w:val="20"/>
                      </w:rPr>
                      <w:t>Tabla 3</w:t>
                    </w:r>
                  </w:hyperlink>
                  <w:r>
                    <w:rPr>
                      <w:sz w:val="20"/>
                      <w:szCs w:val="20"/>
                    </w:rPr>
                    <w:t> ).</w:t>
                  </w:r>
                  <w:r>
                    <w:rPr>
                      <w:sz w:val="20"/>
                      <w:szCs w:val="20"/>
                    </w:rPr>
                    <w:t> </w:t>
                  </w:r>
                  <w:r>
                    <w:rPr>
                      <w:sz w:val="20"/>
                      <w:szCs w:val="20"/>
                    </w:rPr>
                    <w:t>Teniendo en cuenta los diversos factores posibles que contribuyen al aprendizaje de idiomas, se puede ver que es posible plantear la hipótesis de que las estrategias que HA utilizado, enu</w:t>
                  </w:r>
                  <w:r>
                    <w:rPr>
                      <w:sz w:val="20"/>
                      <w:szCs w:val="20"/>
                    </w:rPr>
                    <w:t>meradas anteriormente, parecen contribuir al proceso de aprendizaje de los alumnos y al logro de un mayor rendimiento en el idioma.</w:t>
                  </w:r>
                  <w:r>
                    <w:rPr>
                      <w:sz w:val="20"/>
                      <w:szCs w:val="20"/>
                    </w:rPr>
                    <w:t> </w:t>
                  </w:r>
                  <w:r>
                    <w:rPr>
                      <w:sz w:val="20"/>
                      <w:szCs w:val="20"/>
                    </w:rPr>
                    <w:t>La inclusión de estas estrategias como medio de gestión del aprendizaje indica que los HA utilizan estrategias para procesar</w:t>
                  </w:r>
                  <w:r>
                    <w:rPr>
                      <w:sz w:val="20"/>
                      <w:szCs w:val="20"/>
                    </w:rPr>
                    <w:t xml:space="preserve"> nueva información, ensayar y retener nueva información así como estrategias que les permitan gestionar hábitos de estudio como buscar oportunidades para practicar o gestionar su tiempo de estudio.</w:t>
                  </w:r>
                </w:p>
                <w:p w:rsidR="00000000" w:rsidRDefault="00F1561C">
                  <w:pPr>
                    <w:pStyle w:val="NormalWeb"/>
                    <w:shd w:val="clear" w:color="auto" w:fill="FFFFFF"/>
                    <w:divId w:val="1615601881"/>
                    <w:rPr>
                      <w:sz w:val="20"/>
                      <w:szCs w:val="20"/>
                    </w:rPr>
                  </w:pPr>
                  <w:r>
                    <w:rPr>
                      <w:sz w:val="20"/>
                      <w:szCs w:val="20"/>
                    </w:rPr>
                    <w:t>Es posible que en las etapas iniciales del aprendizaje de idiomas, los estudiantes no hayan desarrollado completamente las estrategias de aprendizaje de idiomas y posiblemente utilicen estrategias que tienen en su repertorio que podrían no ser apropiadas p</w:t>
                  </w:r>
                  <w:r>
                    <w:rPr>
                      <w:sz w:val="20"/>
                      <w:szCs w:val="20"/>
                    </w:rPr>
                    <w:t>ara el aprendizaje de idiomas;</w:t>
                  </w:r>
                  <w:r>
                    <w:rPr>
                      <w:sz w:val="20"/>
                      <w:szCs w:val="20"/>
                    </w:rPr>
                    <w:t> </w:t>
                  </w:r>
                  <w:r>
                    <w:rPr>
                      <w:sz w:val="20"/>
                      <w:szCs w:val="20"/>
                    </w:rPr>
                    <w:t>por ejemplo, repasar mientras necesitan desarrollar habilidades orales.</w:t>
                  </w:r>
                  <w:r>
                    <w:rPr>
                      <w:sz w:val="20"/>
                      <w:szCs w:val="20"/>
                    </w:rPr>
                    <w:t> </w:t>
                  </w:r>
                  <w:r>
                    <w:rPr>
                      <w:sz w:val="20"/>
                      <w:szCs w:val="20"/>
                    </w:rPr>
                    <w:t>Con el desarrollo del conocimiento del idioma y la complejidad de las tareas del idioma, los estudiantes requerirán usar un mayor número de estrategias y</w:t>
                  </w:r>
                  <w:r>
                    <w:rPr>
                      <w:sz w:val="20"/>
                      <w:szCs w:val="20"/>
                    </w:rPr>
                    <w:t xml:space="preserve"> estrategias más enfocadas en el aprendizaje del idioma en lugar de las estrategias generales de aprendizaje que traen de sus contextos generales de aprendizaje;</w:t>
                  </w:r>
                  <w:r>
                    <w:rPr>
                      <w:sz w:val="20"/>
                      <w:szCs w:val="20"/>
                    </w:rPr>
                    <w:t> </w:t>
                  </w:r>
                  <w:r>
                    <w:rPr>
                      <w:sz w:val="20"/>
                      <w:szCs w:val="20"/>
                    </w:rPr>
                    <w:t>por ejemplo, estrategias para pronunciar, hablar o escuchar.</w:t>
                  </w:r>
                  <w:r>
                    <w:rPr>
                      <w:sz w:val="20"/>
                      <w:szCs w:val="20"/>
                    </w:rPr>
                    <w:t> </w:t>
                  </w:r>
                  <w:r>
                    <w:rPr>
                      <w:sz w:val="20"/>
                      <w:szCs w:val="20"/>
                    </w:rPr>
                    <w:t>Posiblemente, los estudiantes pri</w:t>
                  </w:r>
                  <w:r>
                    <w:rPr>
                      <w:sz w:val="20"/>
                      <w:szCs w:val="20"/>
                    </w:rPr>
                    <w:t>ncipiantes transfieren las estrategias de su repertorio porque las tareas de lenguaje no han requerido que los estudiantes manejen las diferentes estrategias que requieren las tareas de lenguaje más avanzadas.</w:t>
                  </w:r>
                </w:p>
                <w:p w:rsidR="00000000" w:rsidRDefault="00F1561C">
                  <w:pPr>
                    <w:pStyle w:val="NormalWeb"/>
                    <w:shd w:val="clear" w:color="auto" w:fill="FFFFFF"/>
                    <w:divId w:val="1615601881"/>
                    <w:rPr>
                      <w:sz w:val="20"/>
                      <w:szCs w:val="20"/>
                    </w:rPr>
                  </w:pPr>
                  <w:r>
                    <w:rPr>
                      <w:sz w:val="20"/>
                      <w:szCs w:val="20"/>
                    </w:rPr>
                    <w:t>El hallazgo de que HA usa estrategias que LA n</w:t>
                  </w:r>
                  <w:r>
                    <w:rPr>
                      <w:sz w:val="20"/>
                      <w:szCs w:val="20"/>
                    </w:rPr>
                    <w:t>o usa, sugiere que tales estrategias contribuyen a su competencia, logro o éxito;</w:t>
                  </w:r>
                  <w:r>
                    <w:rPr>
                      <w:sz w:val="20"/>
                      <w:szCs w:val="20"/>
                    </w:rPr>
                    <w:t> </w:t>
                  </w:r>
                  <w:r>
                    <w:rPr>
                      <w:sz w:val="20"/>
                      <w:szCs w:val="20"/>
                    </w:rPr>
                    <w:t>sin embargo, no es factible generalizar este hallazgo.</w:t>
                  </w:r>
                  <w:r>
                    <w:rPr>
                      <w:sz w:val="20"/>
                      <w:szCs w:val="20"/>
                    </w:rPr>
                    <w:t> </w:t>
                  </w:r>
                  <w:r>
                    <w:rPr>
                      <w:sz w:val="20"/>
                      <w:szCs w:val="20"/>
                    </w:rPr>
                    <w:t>El propósito de utilizar la estrategia hacia un objetivo es un factor diferenciador en la efectividad e ineficacia de l</w:t>
                  </w:r>
                  <w:r>
                    <w:rPr>
                      <w:sz w:val="20"/>
                      <w:szCs w:val="20"/>
                    </w:rPr>
                    <w:t>as estrategias.</w:t>
                  </w:r>
                  <w:r>
                    <w:rPr>
                      <w:sz w:val="20"/>
                      <w:szCs w:val="20"/>
                    </w:rPr>
                    <w:t> </w:t>
                  </w:r>
                  <w:r>
                    <w:rPr>
                      <w:sz w:val="20"/>
                      <w:szCs w:val="20"/>
                    </w:rPr>
                    <w:t>Por ejemplo, si mirar televisión para mejorar la comprensión auditiva fuera el caso de LSU, los subtítulos podrían ser de mucha ayuda para la comprensión.</w:t>
                  </w:r>
                  <w:r>
                    <w:rPr>
                      <w:sz w:val="20"/>
                      <w:szCs w:val="20"/>
                    </w:rPr>
                    <w:t> </w:t>
                  </w:r>
                  <w:r>
                    <w:rPr>
                      <w:sz w:val="20"/>
                      <w:szCs w:val="20"/>
                    </w:rPr>
                    <w:t>Sin embargo, gran parte de la información que se comprende en el programa de televisi</w:t>
                  </w:r>
                  <w:r>
                    <w:rPr>
                      <w:sz w:val="20"/>
                      <w:szCs w:val="20"/>
                    </w:rPr>
                    <w:t>ón proviene de la lectura de subtítulos y no de la escucha.</w:t>
                  </w:r>
                  <w:r>
                    <w:rPr>
                      <w:sz w:val="20"/>
                      <w:szCs w:val="20"/>
                    </w:rPr>
                    <w:t> </w:t>
                  </w:r>
                  <w:r>
                    <w:rPr>
                      <w:sz w:val="20"/>
                      <w:szCs w:val="20"/>
                    </w:rPr>
                    <w:t>Por lo tanto, si los alumnos evalúan el uso de la estrategia en función de los resultados obtenidos, desviarán el esfuerzo en una habilidad (lectura) con la intención de mejorar otra (escuchar).</w:t>
                  </w:r>
                </w:p>
                <w:p w:rsidR="00000000" w:rsidRDefault="00F1561C">
                  <w:pPr>
                    <w:pStyle w:val="NormalWeb"/>
                    <w:shd w:val="clear" w:color="auto" w:fill="FFFFFF"/>
                    <w:divId w:val="1615601881"/>
                    <w:rPr>
                      <w:sz w:val="20"/>
                      <w:szCs w:val="20"/>
                    </w:rPr>
                  </w:pPr>
                  <w:r>
                    <w:rPr>
                      <w:sz w:val="20"/>
                      <w:szCs w:val="20"/>
                    </w:rPr>
                    <w:t>U</w:t>
                  </w:r>
                  <w:r>
                    <w:rPr>
                      <w:sz w:val="20"/>
                      <w:szCs w:val="20"/>
                    </w:rPr>
                    <w:t>n gran número de estrategias no siempre implica un beneficio en el aprendizaje.</w:t>
                  </w:r>
                  <w:r>
                    <w:rPr>
                      <w:sz w:val="20"/>
                      <w:szCs w:val="20"/>
                    </w:rPr>
                    <w:t> </w:t>
                  </w:r>
                  <w:r>
                    <w:rPr>
                      <w:sz w:val="20"/>
                      <w:szCs w:val="20"/>
                    </w:rPr>
                    <w:t xml:space="preserve">Un ejemplo de esto son Ofelia, </w:t>
                  </w:r>
                  <w:proofErr w:type="spellStart"/>
                  <w:r>
                    <w:rPr>
                      <w:sz w:val="20"/>
                      <w:szCs w:val="20"/>
                    </w:rPr>
                    <w:t>Aleli</w:t>
                  </w:r>
                  <w:proofErr w:type="spellEnd"/>
                  <w:r>
                    <w:rPr>
                      <w:sz w:val="20"/>
                      <w:szCs w:val="20"/>
                    </w:rPr>
                    <w:t>, Milagros y Karla, quienes no pudieron alcanzar altos puntajes de rendimiento a pesar de su alto uso de estrategias en el aprendizaje de id</w:t>
                  </w:r>
                  <w:r>
                    <w:rPr>
                      <w:sz w:val="20"/>
                      <w:szCs w:val="20"/>
                    </w:rPr>
                    <w:t>iomas.</w:t>
                  </w:r>
                  <w:r>
                    <w:rPr>
                      <w:sz w:val="20"/>
                      <w:szCs w:val="20"/>
                    </w:rPr>
                    <w:t> </w:t>
                  </w:r>
                  <w:r>
                    <w:rPr>
                      <w:sz w:val="20"/>
                      <w:szCs w:val="20"/>
                    </w:rPr>
                    <w:t>Es importante reconocer las razones por las que (y cómo) una estrategia puede ser útil.</w:t>
                  </w:r>
                  <w:r>
                    <w:rPr>
                      <w:sz w:val="20"/>
                      <w:szCs w:val="20"/>
                    </w:rPr>
                    <w:t> </w:t>
                  </w:r>
                  <w:r>
                    <w:rPr>
                      <w:sz w:val="20"/>
                      <w:szCs w:val="20"/>
                    </w:rPr>
                    <w:t>Aunque diferentes tipos de alumnos utilizan el mismo tipo de estrategias, funcionan de manera diferente en cada alumno;</w:t>
                  </w:r>
                  <w:r>
                    <w:rPr>
                      <w:sz w:val="20"/>
                      <w:szCs w:val="20"/>
                    </w:rPr>
                    <w:t> </w:t>
                  </w:r>
                  <w:r>
                    <w:rPr>
                      <w:sz w:val="20"/>
                      <w:szCs w:val="20"/>
                    </w:rPr>
                    <w:t>en consecuencia, obtienen resultados dife</w:t>
                  </w:r>
                  <w:r>
                    <w:rPr>
                      <w:sz w:val="20"/>
                      <w:szCs w:val="20"/>
                    </w:rPr>
                    <w:t>rentes.</w:t>
                  </w:r>
                </w:p>
                <w:p w:rsidR="00000000" w:rsidRDefault="00F1561C">
                  <w:pPr>
                    <w:pStyle w:val="NormalWeb"/>
                    <w:shd w:val="clear" w:color="auto" w:fill="FFFFFF"/>
                    <w:divId w:val="1615601881"/>
                    <w:rPr>
                      <w:sz w:val="20"/>
                      <w:szCs w:val="20"/>
                    </w:rPr>
                  </w:pPr>
                  <w:r>
                    <w:rPr>
                      <w:sz w:val="20"/>
                      <w:szCs w:val="20"/>
                    </w:rPr>
                    <w:t xml:space="preserve">La relación entre el alto uso de estrategias y los altos logros parece tener excepciones, y solo se puede especular que los estudiantes están usando estrategias que no tienen ningún efecto beneficioso en su logro y que podrían estar desperdiciando </w:t>
                  </w:r>
                  <w:r>
                    <w:rPr>
                      <w:sz w:val="20"/>
                      <w:szCs w:val="20"/>
                    </w:rPr>
                    <w:t>esfuerzos al usarlas.</w:t>
                  </w:r>
                  <w:r>
                    <w:rPr>
                      <w:sz w:val="20"/>
                      <w:szCs w:val="20"/>
                    </w:rPr>
                    <w:t> </w:t>
                  </w:r>
                  <w:r>
                    <w:rPr>
                      <w:sz w:val="20"/>
                      <w:szCs w:val="20"/>
                    </w:rPr>
                    <w:t>Lo que hace que las estrategias de aprendizaje contribuyan a los procesos de aprendizaje de idiomas del alumno radica en la adaptación estratégica a las tareas dirigidas por sus objetivos y el uso frecuente de estrategias;</w:t>
                  </w:r>
                  <w:r>
                    <w:rPr>
                      <w:sz w:val="20"/>
                      <w:szCs w:val="20"/>
                    </w:rPr>
                    <w:t> </w:t>
                  </w:r>
                  <w:r>
                    <w:rPr>
                      <w:sz w:val="20"/>
                      <w:szCs w:val="20"/>
                    </w:rPr>
                    <w:t>cuanto mayo</w:t>
                  </w:r>
                  <w:r>
                    <w:rPr>
                      <w:sz w:val="20"/>
                      <w:szCs w:val="20"/>
                    </w:rPr>
                    <w:t>r sea la variedad de estrategias, mayor será la posibilidad de dirigir el esfuerzo con precisión al aprendizaje.</w:t>
                  </w:r>
                </w:p>
                <w:p w:rsidR="00000000" w:rsidRDefault="00F1561C">
                  <w:pPr>
                    <w:pStyle w:val="NormalWeb"/>
                    <w:shd w:val="clear" w:color="auto" w:fill="FFFFFF"/>
                    <w:spacing w:before="600" w:beforeAutospacing="0"/>
                    <w:divId w:val="1252818145"/>
                    <w:rPr>
                      <w:b/>
                      <w:bCs/>
                      <w:caps/>
                    </w:rPr>
                  </w:pPr>
                  <w:bookmarkStart w:id="20" w:name="m_6883828945142173372_idp9857456"/>
                  <w:bookmarkEnd w:id="20"/>
                  <w:r>
                    <w:rPr>
                      <w:b/>
                      <w:bCs/>
                      <w:caps/>
                    </w:rPr>
                    <w:t>CONCLUSIÓN</w:t>
                  </w:r>
                </w:p>
                <w:p w:rsidR="00000000" w:rsidRDefault="00F1561C">
                  <w:pPr>
                    <w:pStyle w:val="NormalWeb"/>
                    <w:shd w:val="clear" w:color="auto" w:fill="FFFFFF"/>
                    <w:divId w:val="1252818145"/>
                    <w:rPr>
                      <w:sz w:val="20"/>
                      <w:szCs w:val="20"/>
                    </w:rPr>
                  </w:pPr>
                  <w:r>
                    <w:rPr>
                      <w:sz w:val="20"/>
                      <w:szCs w:val="20"/>
                    </w:rPr>
                    <w:t xml:space="preserve">Los estudiantes utilizan estrategias de su repertorio de estrategias en sus primeras etapas de aprendizaje de idiomas, y se expande </w:t>
                  </w:r>
                  <w:r>
                    <w:rPr>
                      <w:sz w:val="20"/>
                      <w:szCs w:val="20"/>
                    </w:rPr>
                    <w:t>y gira en torno a la práctica en estrategias que ayudan a los estudiantes a ser menos dependientes a medida que alcanzan niveles más altos de aprendizaje de idiomas.</w:t>
                  </w:r>
                </w:p>
                <w:p w:rsidR="00000000" w:rsidRDefault="00F1561C">
                  <w:pPr>
                    <w:pStyle w:val="NormalWeb"/>
                    <w:shd w:val="clear" w:color="auto" w:fill="FFFFFF"/>
                    <w:divId w:val="1252818145"/>
                    <w:rPr>
                      <w:sz w:val="20"/>
                      <w:szCs w:val="20"/>
                    </w:rPr>
                  </w:pPr>
                  <w:r>
                    <w:rPr>
                      <w:sz w:val="20"/>
                      <w:szCs w:val="20"/>
                    </w:rPr>
                    <w:t>La inclusión de estrategias de estudio destinadas a la práctica del idioma bien puede refl</w:t>
                  </w:r>
                  <w:r>
                    <w:rPr>
                      <w:sz w:val="20"/>
                      <w:szCs w:val="20"/>
                    </w:rPr>
                    <w:t>ejar la realidad de que muchos alumnos necesitan ensayar y evaluar su aprendizaje;</w:t>
                  </w:r>
                  <w:r>
                    <w:rPr>
                      <w:sz w:val="20"/>
                      <w:szCs w:val="20"/>
                    </w:rPr>
                    <w:t> </w:t>
                  </w:r>
                  <w:r>
                    <w:rPr>
                      <w:sz w:val="20"/>
                      <w:szCs w:val="20"/>
                    </w:rPr>
                    <w:t>sin embargo, los estudiantes necesitarían más que práctica para ser usuarios competentes del idioma;</w:t>
                  </w:r>
                  <w:r>
                    <w:rPr>
                      <w:sz w:val="20"/>
                      <w:szCs w:val="20"/>
                    </w:rPr>
                    <w:t> </w:t>
                  </w:r>
                  <w:r>
                    <w:rPr>
                      <w:sz w:val="20"/>
                      <w:szCs w:val="20"/>
                    </w:rPr>
                    <w:t>necesitan estrategias adecuadamente dirigidas a sus necesidades y carenc</w:t>
                  </w:r>
                  <w:r>
                    <w:rPr>
                      <w:sz w:val="20"/>
                      <w:szCs w:val="20"/>
                    </w:rPr>
                    <w:t>ias.</w:t>
                  </w:r>
                  <w:r>
                    <w:rPr>
                      <w:sz w:val="20"/>
                      <w:szCs w:val="20"/>
                    </w:rPr>
                    <w:t> </w:t>
                  </w:r>
                  <w:r>
                    <w:rPr>
                      <w:sz w:val="20"/>
                      <w:szCs w:val="20"/>
                    </w:rPr>
                    <w:t>Por lo tanto, es necesario reconocer que los alumnos aprenden de manera diferente dependiendo de diferentes factores;</w:t>
                  </w:r>
                  <w:r>
                    <w:rPr>
                      <w:sz w:val="20"/>
                      <w:szCs w:val="20"/>
                    </w:rPr>
                    <w:t> </w:t>
                  </w:r>
                  <w:r>
                    <w:rPr>
                      <w:sz w:val="20"/>
                      <w:szCs w:val="20"/>
                    </w:rPr>
                    <w:t>en consecuencia, eligen varias estrategias de aprendizaje.</w:t>
                  </w:r>
                  <w:r>
                    <w:rPr>
                      <w:sz w:val="20"/>
                      <w:szCs w:val="20"/>
                    </w:rPr>
                    <w:t> </w:t>
                  </w:r>
                  <w:r>
                    <w:rPr>
                      <w:sz w:val="20"/>
                      <w:szCs w:val="20"/>
                    </w:rPr>
                    <w:t>Luego, debemos alentar a los alumnos a identificar el propósito de hacer l</w:t>
                  </w:r>
                  <w:r>
                    <w:rPr>
                      <w:sz w:val="20"/>
                      <w:szCs w:val="20"/>
                    </w:rPr>
                    <w:t>o que están haciendo y evaluar sus métodos para aprender a abordar el esfuerzo con precisión.</w:t>
                  </w:r>
                </w:p>
                <w:p w:rsidR="00000000" w:rsidRDefault="00F1561C">
                  <w:pPr>
                    <w:pStyle w:val="NormalWeb"/>
                    <w:shd w:val="clear" w:color="auto" w:fill="FFFFFF"/>
                    <w:divId w:val="1252818145"/>
                    <w:rPr>
                      <w:sz w:val="20"/>
                      <w:szCs w:val="20"/>
                    </w:rPr>
                  </w:pPr>
                  <w:r>
                    <w:rPr>
                      <w:sz w:val="20"/>
                      <w:szCs w:val="20"/>
                    </w:rPr>
                    <w:t>Varios factores, internos y externos, se unen y hacen que los alumnos utilicen estrategias.</w:t>
                  </w:r>
                  <w:r>
                    <w:rPr>
                      <w:sz w:val="20"/>
                      <w:szCs w:val="20"/>
                    </w:rPr>
                    <w:t> </w:t>
                  </w:r>
                  <w:r>
                    <w:rPr>
                      <w:sz w:val="20"/>
                      <w:szCs w:val="20"/>
                    </w:rPr>
                    <w:t xml:space="preserve">La investigación ha demostrado que la motivación, la </w:t>
                  </w:r>
                  <w:proofErr w:type="spellStart"/>
                  <w:r>
                    <w:rPr>
                      <w:sz w:val="20"/>
                      <w:szCs w:val="20"/>
                    </w:rPr>
                    <w:t>metacognición</w:t>
                  </w:r>
                  <w:proofErr w:type="spellEnd"/>
                  <w:r>
                    <w:rPr>
                      <w:sz w:val="20"/>
                      <w:szCs w:val="20"/>
                    </w:rPr>
                    <w:t xml:space="preserve"> y l</w:t>
                  </w:r>
                  <w:r>
                    <w:rPr>
                      <w:sz w:val="20"/>
                      <w:szCs w:val="20"/>
                    </w:rPr>
                    <w:t>a autorregulación son características importantes para diferenciar a los que tienen un rendimiento bajo de uno alto.</w:t>
                  </w:r>
                  <w:r>
                    <w:rPr>
                      <w:sz w:val="20"/>
                      <w:szCs w:val="20"/>
                    </w:rPr>
                    <w:t> </w:t>
                  </w:r>
                  <w:r>
                    <w:rPr>
                      <w:sz w:val="20"/>
                      <w:szCs w:val="20"/>
                    </w:rPr>
                    <w:t xml:space="preserve">Sin embargo, se ha encontrado que la motivación es responsable de la toma de decisiones </w:t>
                  </w:r>
                  <w:proofErr w:type="spellStart"/>
                  <w:r>
                    <w:rPr>
                      <w:sz w:val="20"/>
                      <w:szCs w:val="20"/>
                    </w:rPr>
                    <w:t>autorreguladoras</w:t>
                  </w:r>
                  <w:proofErr w:type="spellEnd"/>
                  <w:r>
                    <w:rPr>
                      <w:sz w:val="20"/>
                      <w:szCs w:val="20"/>
                    </w:rPr>
                    <w:t xml:space="preserve"> (</w:t>
                  </w:r>
                  <w:r>
                    <w:rPr>
                      <w:sz w:val="20"/>
                      <w:szCs w:val="20"/>
                    </w:rPr>
                    <w:t> </w:t>
                  </w:r>
                  <w:hyperlink r:id="rId41" w:tgtFrame="_blank" w:history="1">
                    <w:r>
                      <w:rPr>
                        <w:rStyle w:val="Hipervnculo"/>
                        <w:sz w:val="20"/>
                        <w:szCs w:val="20"/>
                        <w:vertAlign w:val="superscript"/>
                      </w:rPr>
                      <w:t>Corno, 2001</w:t>
                    </w:r>
                  </w:hyperlink>
                  <w:r>
                    <w:rPr>
                      <w:sz w:val="20"/>
                      <w:szCs w:val="20"/>
                    </w:rPr>
                    <w:t> ).</w:t>
                  </w:r>
                  <w:r>
                    <w:rPr>
                      <w:sz w:val="20"/>
                      <w:szCs w:val="20"/>
                    </w:rPr>
                    <w:t> </w:t>
                  </w:r>
                  <w:r>
                    <w:rPr>
                      <w:sz w:val="20"/>
                      <w:szCs w:val="20"/>
                    </w:rPr>
                    <w:t xml:space="preserve">En consecuencia, numerosos estudios han revelado una relación </w:t>
                  </w:r>
                  <w:r>
                    <w:rPr>
                      <w:sz w:val="20"/>
                      <w:szCs w:val="20"/>
                    </w:rPr>
                    <w:t>significativa entre la motivación y el uso de estrategias de aprendizaje de idiomas (</w:t>
                  </w:r>
                  <w:r>
                    <w:rPr>
                      <w:sz w:val="20"/>
                      <w:szCs w:val="20"/>
                    </w:rPr>
                    <w:t> </w:t>
                  </w:r>
                  <w:hyperlink r:id="rId42" w:tgtFrame="_blank" w:history="1">
                    <w:r>
                      <w:rPr>
                        <w:rStyle w:val="Hipervnculo"/>
                        <w:sz w:val="20"/>
                        <w:szCs w:val="20"/>
                        <w:vertAlign w:val="superscript"/>
                      </w:rPr>
                      <w:t>Oxford, 1996</w:t>
                    </w:r>
                  </w:hyperlink>
                  <w:r>
                    <w:rPr>
                      <w:sz w:val="20"/>
                      <w:szCs w:val="20"/>
                    </w:rPr>
                    <w:t> ).</w:t>
                  </w:r>
                  <w:r>
                    <w:rPr>
                      <w:sz w:val="20"/>
                      <w:szCs w:val="20"/>
                    </w:rPr>
                    <w:t> </w:t>
                  </w:r>
                  <w:r>
                    <w:rPr>
                      <w:sz w:val="20"/>
                      <w:szCs w:val="20"/>
                    </w:rPr>
                    <w:t>La falta de motivación adecuada puede interferir con la adopción y la orquestación efectivas de estrategias y comportamientos necesarios para el aprendizaje exitoso del idioma.</w:t>
                  </w:r>
                </w:p>
                <w:p w:rsidR="00000000" w:rsidRDefault="00F1561C">
                  <w:pPr>
                    <w:pStyle w:val="NormalWeb"/>
                    <w:shd w:val="clear" w:color="auto" w:fill="FFFFFF"/>
                    <w:divId w:val="1252818145"/>
                    <w:rPr>
                      <w:sz w:val="20"/>
                      <w:szCs w:val="20"/>
                    </w:rPr>
                  </w:pPr>
                  <w:r>
                    <w:rPr>
                      <w:sz w:val="20"/>
                      <w:szCs w:val="20"/>
                    </w:rPr>
                    <w:t>Los hallazgos de este</w:t>
                  </w:r>
                  <w:r>
                    <w:rPr>
                      <w:sz w:val="20"/>
                      <w:szCs w:val="20"/>
                    </w:rPr>
                    <w:t xml:space="preserve"> estudio apoyan la idea de que los alumnos de bajo rendimiento podrían estar abordando incorrectamente el esfuerzo en áreas innecesarias sin tener un efecto positivo o significativo en su aprendizaje.</w:t>
                  </w:r>
                  <w:r>
                    <w:rPr>
                      <w:sz w:val="20"/>
                      <w:szCs w:val="20"/>
                    </w:rPr>
                    <w:t> </w:t>
                  </w:r>
                  <w:hyperlink r:id="rId43" w:tgtFrame="_blank" w:history="1">
                    <w:r>
                      <w:rPr>
                        <w:rStyle w:val="Hipervnculo"/>
                        <w:sz w:val="20"/>
                        <w:szCs w:val="20"/>
                        <w:vertAlign w:val="superscript"/>
                      </w:rPr>
                      <w:t>Green y Oxford (1995)</w:t>
                    </w:r>
                  </w:hyperlink>
                  <w:r>
                    <w:rPr>
                      <w:sz w:val="20"/>
                      <w:szCs w:val="20"/>
                    </w:rPr>
                    <w:t xml:space="preserve"> sugieren que las estrategias que utilizan los estudiantes deficientes no son </w:t>
                  </w:r>
                  <w:r>
                    <w:rPr>
                      <w:sz w:val="20"/>
                      <w:szCs w:val="20"/>
                    </w:rPr>
                    <w:t>necesariamente improductivas, pero es posible que no funcionen adecuadamente en su proceso de aprendizaje.</w:t>
                  </w:r>
                  <w:r>
                    <w:rPr>
                      <w:sz w:val="20"/>
                      <w:szCs w:val="20"/>
                    </w:rPr>
                    <w:t> </w:t>
                  </w:r>
                  <w:r>
                    <w:rPr>
                      <w:sz w:val="20"/>
                      <w:szCs w:val="20"/>
                    </w:rPr>
                    <w:t>Las estrategias utilizadas por LA no sugieren necesariamente que las estrategias sean malas o incorrectas.</w:t>
                  </w:r>
                  <w:r>
                    <w:rPr>
                      <w:sz w:val="20"/>
                      <w:szCs w:val="20"/>
                    </w:rPr>
                    <w:t> </w:t>
                  </w:r>
                  <w:r>
                    <w:rPr>
                      <w:sz w:val="20"/>
                      <w:szCs w:val="20"/>
                    </w:rPr>
                    <w:t>En cambio, posiblemente refleja que LA nec</w:t>
                  </w:r>
                  <w:r>
                    <w:rPr>
                      <w:sz w:val="20"/>
                      <w:szCs w:val="20"/>
                    </w:rPr>
                    <w:t>esitaría incluir más, y con más frecuencia, estrategias utilizadas por HA para mejorar su éxito sin la necesidad de cambiar su repertorio o descartar las estrategias que utilizan.</w:t>
                  </w:r>
                </w:p>
                <w:p w:rsidR="00000000" w:rsidRDefault="00F1561C">
                  <w:pPr>
                    <w:pStyle w:val="NormalWeb"/>
                    <w:shd w:val="clear" w:color="auto" w:fill="FFFFFF"/>
                    <w:spacing w:before="600" w:beforeAutospacing="0"/>
                    <w:divId w:val="1368531432"/>
                    <w:rPr>
                      <w:b/>
                      <w:bCs/>
                      <w:caps/>
                    </w:rPr>
                  </w:pPr>
                  <w:bookmarkStart w:id="21" w:name="m_6883828945142173372_references"/>
                  <w:bookmarkEnd w:id="21"/>
                  <w:r>
                    <w:rPr>
                      <w:b/>
                      <w:bCs/>
                      <w:caps/>
                    </w:rPr>
                    <w:t>REFERENCIAS</w:t>
                  </w:r>
                </w:p>
                <w:p w:rsidR="00000000" w:rsidRDefault="00F1561C">
                  <w:pPr>
                    <w:pStyle w:val="NormalWeb"/>
                    <w:shd w:val="clear" w:color="auto" w:fill="FFFFFF"/>
                    <w:divId w:val="1368531432"/>
                    <w:rPr>
                      <w:sz w:val="20"/>
                      <w:szCs w:val="20"/>
                    </w:rPr>
                  </w:pPr>
                  <w:bookmarkStart w:id="22" w:name="m_6883828945142173372_B1"/>
                  <w:bookmarkEnd w:id="22"/>
                  <w:r>
                    <w:rPr>
                      <w:sz w:val="20"/>
                      <w:szCs w:val="20"/>
                    </w:rPr>
                    <w:t>Concejal, MK (2008).</w:t>
                  </w:r>
                  <w:r>
                    <w:rPr>
                      <w:sz w:val="20"/>
                      <w:szCs w:val="20"/>
                    </w:rPr>
                    <w:t> </w:t>
                  </w:r>
                  <w:r>
                    <w:rPr>
                      <w:rStyle w:val="nfasis"/>
                      <w:sz w:val="20"/>
                      <w:szCs w:val="20"/>
                    </w:rPr>
                    <w:t>Motivación para el logro: Posibilidades par</w:t>
                  </w:r>
                  <w:r>
                    <w:rPr>
                      <w:rStyle w:val="nfasis"/>
                      <w:sz w:val="20"/>
                      <w:szCs w:val="20"/>
                    </w:rPr>
                    <w:t xml:space="preserve">a la enseñanza y el </w:t>
                  </w:r>
                  <w:proofErr w:type="gramStart"/>
                  <w:r>
                    <w:rPr>
                      <w:rStyle w:val="nfasis"/>
                      <w:sz w:val="20"/>
                      <w:szCs w:val="20"/>
                    </w:rPr>
                    <w:t>aprendizaj</w:t>
                  </w:r>
                  <w:r>
                    <w:rPr>
                      <w:rStyle w:val="nfasis"/>
                      <w:sz w:val="20"/>
                      <w:szCs w:val="20"/>
                    </w:rPr>
                    <w:t>e</w:t>
                  </w:r>
                  <w:r>
                    <w:rPr>
                      <w:sz w:val="20"/>
                      <w:szCs w:val="20"/>
                    </w:rPr>
                    <w:t> .</w:t>
                  </w:r>
                  <w:r>
                    <w:rPr>
                      <w:sz w:val="20"/>
                      <w:szCs w:val="20"/>
                    </w:rPr>
                    <w:t> </w:t>
                  </w:r>
                  <w:proofErr w:type="gramEnd"/>
                  <w:r>
                    <w:rPr>
                      <w:sz w:val="20"/>
                      <w:szCs w:val="20"/>
                    </w:rPr>
                    <w:t xml:space="preserve">Nueva York, Estados Unidos: </w:t>
                  </w:r>
                  <w:proofErr w:type="spellStart"/>
                  <w:r>
                    <w:rPr>
                      <w:sz w:val="20"/>
                      <w:szCs w:val="20"/>
                    </w:rPr>
                    <w:t>Routledge</w:t>
                  </w:r>
                  <w:proofErr w:type="spellEnd"/>
                  <w:r>
                    <w:rPr>
                      <w:sz w:val="20"/>
                      <w:szCs w:val="20"/>
                    </w:rPr>
                    <w:t>.</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23" w:name="m_6883828945142173372_B2"/>
                  <w:bookmarkEnd w:id="23"/>
                  <w:proofErr w:type="spellStart"/>
                  <w:r>
                    <w:rPr>
                      <w:sz w:val="20"/>
                      <w:szCs w:val="20"/>
                    </w:rPr>
                    <w:t>Boggu</w:t>
                  </w:r>
                  <w:proofErr w:type="spellEnd"/>
                  <w:r>
                    <w:rPr>
                      <w:sz w:val="20"/>
                      <w:szCs w:val="20"/>
                    </w:rPr>
                    <w:t xml:space="preserve">, AT y </w:t>
                  </w:r>
                  <w:proofErr w:type="spellStart"/>
                  <w:r>
                    <w:rPr>
                      <w:sz w:val="20"/>
                      <w:szCs w:val="20"/>
                    </w:rPr>
                    <w:t>Sundarsingh</w:t>
                  </w:r>
                  <w:proofErr w:type="spellEnd"/>
                  <w:r>
                    <w:rPr>
                      <w:sz w:val="20"/>
                      <w:szCs w:val="20"/>
                    </w:rPr>
                    <w:t>, J. (2014).</w:t>
                  </w:r>
                  <w:r>
                    <w:rPr>
                      <w:sz w:val="20"/>
                      <w:szCs w:val="20"/>
                    </w:rPr>
                    <w:t> </w:t>
                  </w:r>
                  <w:r>
                    <w:rPr>
                      <w:sz w:val="20"/>
                      <w:szCs w:val="20"/>
                    </w:rPr>
                    <w:t>Estrategias de aprendizaje de idiomas entre estudiantes menos competentes en Omán.</w:t>
                  </w:r>
                  <w:r>
                    <w:rPr>
                      <w:sz w:val="20"/>
                      <w:szCs w:val="20"/>
                    </w:rPr>
                    <w:t> </w:t>
                  </w:r>
                  <w:r>
                    <w:rPr>
                      <w:rStyle w:val="nfasis"/>
                      <w:sz w:val="20"/>
                      <w:szCs w:val="20"/>
                    </w:rPr>
                    <w:t xml:space="preserve">Revista IOSR de Humanidades y Ciencias </w:t>
                  </w:r>
                  <w:proofErr w:type="gramStart"/>
                  <w:r>
                    <w:rPr>
                      <w:rStyle w:val="nfasis"/>
                      <w:sz w:val="20"/>
                      <w:szCs w:val="20"/>
                    </w:rPr>
                    <w:t>Sociale</w:t>
                  </w:r>
                  <w:r>
                    <w:rPr>
                      <w:rStyle w:val="nfasis"/>
                      <w:sz w:val="20"/>
                      <w:szCs w:val="20"/>
                    </w:rPr>
                    <w:t>s</w:t>
                  </w:r>
                  <w:r>
                    <w:rPr>
                      <w:sz w:val="20"/>
                      <w:szCs w:val="20"/>
                    </w:rPr>
                    <w:t> ,</w:t>
                  </w:r>
                  <w:proofErr w:type="gramEnd"/>
                  <w:r>
                    <w:rPr>
                      <w:sz w:val="20"/>
                      <w:szCs w:val="20"/>
                    </w:rPr>
                    <w:t> </w:t>
                  </w:r>
                  <w:r>
                    <w:rPr>
                      <w:rStyle w:val="nfasis"/>
                      <w:sz w:val="20"/>
                      <w:szCs w:val="20"/>
                    </w:rPr>
                    <w:t>1</w:t>
                  </w:r>
                  <w:r>
                    <w:rPr>
                      <w:rStyle w:val="nfasis"/>
                      <w:sz w:val="20"/>
                      <w:szCs w:val="20"/>
                    </w:rPr>
                    <w:t>9</w:t>
                  </w:r>
                  <w:r>
                    <w:rPr>
                      <w:sz w:val="20"/>
                      <w:szCs w:val="20"/>
                    </w:rPr>
                    <w:t> (9), 46-53.</w:t>
                  </w:r>
                  <w:r>
                    <w:rPr>
                      <w:sz w:val="20"/>
                      <w:szCs w:val="20"/>
                    </w:rPr>
                    <w:t> </w:t>
                  </w:r>
                  <w:hyperlink r:id="rId44" w:tgtFrame="_blank" w:history="1">
                    <w:r>
                      <w:rPr>
                        <w:rStyle w:val="Hipervnculo"/>
                        <w:sz w:val="20"/>
                        <w:szCs w:val="20"/>
                      </w:rPr>
                      <w:t>https://doi.org/10</w:t>
                    </w:r>
                    <w:r>
                      <w:rPr>
                        <w:rStyle w:val="Hipervnculo"/>
                        <w:sz w:val="20"/>
                        <w:szCs w:val="20"/>
                      </w:rPr>
                      <w:t>.</w:t>
                    </w:r>
                    <w:r>
                      <w:rPr>
                        <w:rStyle w:val="Hipervnculo"/>
                        <w:sz w:val="20"/>
                        <w:szCs w:val="20"/>
                      </w:rPr>
                      <w:t>9790/0837-19984653</w:t>
                    </w:r>
                  </w:hyperlink>
                  <w:r>
                    <w:rPr>
                      <w:sz w:val="20"/>
                      <w:szCs w:val="20"/>
                    </w:rPr>
                    <w:t> .</w:t>
                  </w:r>
                  <w:r>
                    <w:rPr>
                      <w:sz w:val="20"/>
                      <w:szCs w:val="20"/>
                    </w:rPr>
                    <w:t> </w:t>
                  </w:r>
                  <w:r>
                    <w:rPr>
                      <w:sz w:val="20"/>
                      <w:szCs w:val="20"/>
                    </w:rPr>
                    <w:t>[ </w:t>
                  </w:r>
                  <w:r>
                    <w:rPr>
                      <w:sz w:val="20"/>
                      <w:szCs w:val="20"/>
                    </w:rPr>
                    <w:t> </w:t>
                  </w:r>
                  <w:r>
                    <w:rPr>
                      <w:sz w:val="20"/>
                      <w:szCs w:val="20"/>
                    </w:rPr>
                    <w:t>Enlac</w:t>
                  </w:r>
                  <w:r>
                    <w:rPr>
                      <w:sz w:val="20"/>
                      <w:szCs w:val="20"/>
                    </w:rPr>
                    <w:t>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24" w:name="m_6883828945142173372_B3"/>
                  <w:bookmarkEnd w:id="24"/>
                  <w:proofErr w:type="spellStart"/>
                  <w:r>
                    <w:rPr>
                      <w:sz w:val="20"/>
                      <w:szCs w:val="20"/>
                    </w:rPr>
                    <w:t>Chakrabarty</w:t>
                  </w:r>
                  <w:proofErr w:type="spellEnd"/>
                  <w:r>
                    <w:rPr>
                      <w:sz w:val="20"/>
                      <w:szCs w:val="20"/>
                    </w:rPr>
                    <w:t>, AK y Saha, B. (201</w:t>
                  </w:r>
                  <w:r>
                    <w:rPr>
                      <w:sz w:val="20"/>
                      <w:szCs w:val="20"/>
                    </w:rPr>
                    <w:t>4).</w:t>
                  </w:r>
                  <w:r>
                    <w:rPr>
                      <w:sz w:val="20"/>
                      <w:szCs w:val="20"/>
                    </w:rPr>
                    <w:t> </w:t>
                  </w:r>
                  <w:r>
                    <w:rPr>
                      <w:sz w:val="20"/>
                      <w:szCs w:val="20"/>
                    </w:rPr>
                    <w:t>Estudiantes de bajo rendimiento en las etapas elementales del aprendizaje del inglés como lengua extranjera: los problemas y las posibles salidas.</w:t>
                  </w:r>
                  <w:r>
                    <w:rPr>
                      <w:sz w:val="20"/>
                      <w:szCs w:val="20"/>
                    </w:rPr>
                    <w:t> </w:t>
                  </w:r>
                  <w:r>
                    <w:rPr>
                      <w:rStyle w:val="nfasis"/>
                      <w:sz w:val="20"/>
                      <w:szCs w:val="20"/>
                    </w:rPr>
                    <w:t xml:space="preserve">Revista internacional sobre nuevas tendencias en educación y sus </w:t>
                  </w:r>
                  <w:proofErr w:type="gramStart"/>
                  <w:r>
                    <w:rPr>
                      <w:rStyle w:val="nfasis"/>
                      <w:sz w:val="20"/>
                      <w:szCs w:val="20"/>
                    </w:rPr>
                    <w:t>implicacione</w:t>
                  </w:r>
                  <w:r>
                    <w:rPr>
                      <w:rStyle w:val="nfasis"/>
                      <w:sz w:val="20"/>
                      <w:szCs w:val="20"/>
                    </w:rPr>
                    <w:t>s</w:t>
                  </w:r>
                  <w:r>
                    <w:rPr>
                      <w:sz w:val="20"/>
                      <w:szCs w:val="20"/>
                    </w:rPr>
                    <w:t> ,</w:t>
                  </w:r>
                  <w:proofErr w:type="gramEnd"/>
                  <w:r>
                    <w:rPr>
                      <w:sz w:val="20"/>
                      <w:szCs w:val="20"/>
                    </w:rPr>
                    <w:t xml:space="preserve"> 5 (3), 160-165.</w:t>
                  </w:r>
                  <w:r>
                    <w:rPr>
                      <w:sz w:val="20"/>
                      <w:szCs w:val="20"/>
                    </w:rPr>
                    <w:t> </w:t>
                  </w:r>
                  <w:r>
                    <w:rPr>
                      <w:sz w:val="20"/>
                      <w:szCs w:val="20"/>
                    </w:rPr>
                    <w:t>[ </w:t>
                  </w:r>
                  <w:r>
                    <w:rPr>
                      <w:sz w:val="20"/>
                      <w:szCs w:val="20"/>
                    </w:rPr>
                    <w:t> </w:t>
                  </w:r>
                  <w:r>
                    <w:rPr>
                      <w:sz w:val="20"/>
                      <w:szCs w:val="20"/>
                    </w:rPr>
                    <w:t>Enlac</w:t>
                  </w:r>
                  <w:r>
                    <w:rPr>
                      <w:sz w:val="20"/>
                      <w:szCs w:val="20"/>
                    </w:rPr>
                    <w:t>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25" w:name="m_6883828945142173372_B4"/>
                  <w:bookmarkEnd w:id="25"/>
                  <w:proofErr w:type="spellStart"/>
                  <w:r>
                    <w:rPr>
                      <w:sz w:val="20"/>
                      <w:szCs w:val="20"/>
                    </w:rPr>
                    <w:t>Chamot</w:t>
                  </w:r>
                  <w:proofErr w:type="spellEnd"/>
                  <w:r>
                    <w:rPr>
                      <w:sz w:val="20"/>
                      <w:szCs w:val="20"/>
                    </w:rPr>
                    <w:t xml:space="preserve">, AU, </w:t>
                  </w:r>
                  <w:proofErr w:type="spellStart"/>
                  <w:r>
                    <w:rPr>
                      <w:sz w:val="20"/>
                      <w:szCs w:val="20"/>
                    </w:rPr>
                    <w:t>Barnhardt</w:t>
                  </w:r>
                  <w:proofErr w:type="spellEnd"/>
                  <w:r>
                    <w:rPr>
                      <w:sz w:val="20"/>
                      <w:szCs w:val="20"/>
                    </w:rPr>
                    <w:t>, S., El-</w:t>
                  </w:r>
                  <w:proofErr w:type="spellStart"/>
                  <w:r>
                    <w:rPr>
                      <w:sz w:val="20"/>
                      <w:szCs w:val="20"/>
                    </w:rPr>
                    <w:t>Dinnary</w:t>
                  </w:r>
                  <w:proofErr w:type="spellEnd"/>
                  <w:r>
                    <w:rPr>
                      <w:sz w:val="20"/>
                      <w:szCs w:val="20"/>
                    </w:rPr>
                    <w:t xml:space="preserve"> PB y </w:t>
                  </w:r>
                  <w:proofErr w:type="spellStart"/>
                  <w:r>
                    <w:rPr>
                      <w:sz w:val="20"/>
                      <w:szCs w:val="20"/>
                    </w:rPr>
                    <w:t>Robbins</w:t>
                  </w:r>
                  <w:proofErr w:type="spellEnd"/>
                  <w:r>
                    <w:rPr>
                      <w:sz w:val="20"/>
                      <w:szCs w:val="20"/>
                    </w:rPr>
                    <w:t>, J. (1999).</w:t>
                  </w:r>
                  <w:r>
                    <w:rPr>
                      <w:sz w:val="20"/>
                      <w:szCs w:val="20"/>
                    </w:rPr>
                    <w:t> </w:t>
                  </w:r>
                  <w:r>
                    <w:rPr>
                      <w:rStyle w:val="nfasis"/>
                      <w:sz w:val="20"/>
                      <w:szCs w:val="20"/>
                    </w:rPr>
                    <w:t xml:space="preserve">El manual de estrategias de </w:t>
                  </w:r>
                  <w:proofErr w:type="gramStart"/>
                  <w:r>
                    <w:rPr>
                      <w:rStyle w:val="nfasis"/>
                      <w:sz w:val="20"/>
                      <w:szCs w:val="20"/>
                    </w:rPr>
                    <w:t>aprendizaj</w:t>
                  </w:r>
                  <w:r>
                    <w:rPr>
                      <w:rStyle w:val="nfasis"/>
                      <w:sz w:val="20"/>
                      <w:szCs w:val="20"/>
                    </w:rPr>
                    <w:t>e</w:t>
                  </w:r>
                  <w:r>
                    <w:rPr>
                      <w:sz w:val="20"/>
                      <w:szCs w:val="20"/>
                    </w:rPr>
                    <w:t> .</w:t>
                  </w:r>
                  <w:r>
                    <w:rPr>
                      <w:sz w:val="20"/>
                      <w:szCs w:val="20"/>
                    </w:rPr>
                    <w:t> </w:t>
                  </w:r>
                  <w:proofErr w:type="gramEnd"/>
                  <w:r>
                    <w:rPr>
                      <w:sz w:val="20"/>
                      <w:szCs w:val="20"/>
                    </w:rPr>
                    <w:t xml:space="preserve">Nueva York, Estados Unidos: </w:t>
                  </w:r>
                  <w:proofErr w:type="spellStart"/>
                  <w:r>
                    <w:rPr>
                      <w:sz w:val="20"/>
                      <w:szCs w:val="20"/>
                    </w:rPr>
                    <w:t>Longman</w:t>
                  </w:r>
                  <w:proofErr w:type="spellEnd"/>
                  <w:r>
                    <w:rPr>
                      <w:sz w:val="20"/>
                      <w:szCs w:val="20"/>
                    </w:rPr>
                    <w:t>.</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26" w:name="m_6883828945142173372_B5"/>
                  <w:bookmarkEnd w:id="26"/>
                  <w:r>
                    <w:rPr>
                      <w:sz w:val="20"/>
                      <w:szCs w:val="20"/>
                    </w:rPr>
                    <w:t>Chang, Y.-P.</w:t>
                  </w:r>
                  <w:r>
                    <w:rPr>
                      <w:sz w:val="20"/>
                      <w:szCs w:val="20"/>
                    </w:rPr>
                    <w:t> </w:t>
                  </w:r>
                  <w:r>
                    <w:rPr>
                      <w:sz w:val="20"/>
                      <w:szCs w:val="20"/>
                    </w:rPr>
                    <w:t>(2010).</w:t>
                  </w:r>
                  <w:r>
                    <w:rPr>
                      <w:sz w:val="20"/>
                      <w:szCs w:val="20"/>
                    </w:rPr>
                    <w:t> </w:t>
                  </w:r>
                  <w:r>
                    <w:rPr>
                      <w:sz w:val="20"/>
                      <w:szCs w:val="20"/>
                    </w:rPr>
                    <w:t xml:space="preserve">Un estudio de la </w:t>
                  </w:r>
                  <w:proofErr w:type="spellStart"/>
                  <w:r>
                    <w:rPr>
                      <w:sz w:val="20"/>
                      <w:szCs w:val="20"/>
                    </w:rPr>
                    <w:t>autocapacidad</w:t>
                  </w:r>
                  <w:proofErr w:type="spellEnd"/>
                  <w:r>
                    <w:rPr>
                      <w:sz w:val="20"/>
                      <w:szCs w:val="20"/>
                    </w:rPr>
                    <w:t xml:space="preserve"> y el desempeño en inglés de los estudiantes universitarios de EFL.</w:t>
                  </w:r>
                  <w:r>
                    <w:rPr>
                      <w:sz w:val="20"/>
                      <w:szCs w:val="20"/>
                    </w:rPr>
                    <w:t> </w:t>
                  </w:r>
                  <w:proofErr w:type="spellStart"/>
                  <w:r>
                    <w:rPr>
                      <w:rStyle w:val="nfasis"/>
                      <w:sz w:val="20"/>
                      <w:szCs w:val="20"/>
                    </w:rPr>
                    <w:t>Procedia</w:t>
                  </w:r>
                  <w:proofErr w:type="spellEnd"/>
                  <w:r>
                    <w:rPr>
                      <w:rStyle w:val="nfasis"/>
                      <w:sz w:val="20"/>
                      <w:szCs w:val="20"/>
                    </w:rPr>
                    <w:t xml:space="preserve"> - Ciencias sociales y del </w:t>
                  </w:r>
                  <w:proofErr w:type="gramStart"/>
                  <w:r>
                    <w:rPr>
                      <w:rStyle w:val="nfasis"/>
                      <w:sz w:val="20"/>
                      <w:szCs w:val="20"/>
                    </w:rPr>
                    <w:t>comportamient</w:t>
                  </w:r>
                  <w:r>
                    <w:rPr>
                      <w:rStyle w:val="nfasis"/>
                      <w:sz w:val="20"/>
                      <w:szCs w:val="20"/>
                    </w:rPr>
                    <w:t>o</w:t>
                  </w:r>
                  <w:r>
                    <w:rPr>
                      <w:sz w:val="20"/>
                      <w:szCs w:val="20"/>
                    </w:rPr>
                    <w:t> ,</w:t>
                  </w:r>
                  <w:proofErr w:type="gramEnd"/>
                  <w:r>
                    <w:rPr>
                      <w:sz w:val="20"/>
                      <w:szCs w:val="20"/>
                    </w:rPr>
                    <w:t xml:space="preserve"> 2 (2), 2006-2010.</w:t>
                  </w:r>
                  <w:r>
                    <w:rPr>
                      <w:sz w:val="20"/>
                      <w:szCs w:val="20"/>
                    </w:rPr>
                    <w:t> </w:t>
                  </w:r>
                  <w:hyperlink r:id="rId45" w:tgtFrame="_blank" w:history="1">
                    <w:r>
                      <w:rPr>
                        <w:rStyle w:val="Hipervnculo"/>
                        <w:sz w:val="20"/>
                        <w:szCs w:val="20"/>
                      </w:rPr>
                      <w:t>https://doi.org/10</w:t>
                    </w:r>
                    <w:r>
                      <w:rPr>
                        <w:rStyle w:val="Hipervnculo"/>
                        <w:sz w:val="20"/>
                        <w:szCs w:val="20"/>
                      </w:rPr>
                      <w:t>.</w:t>
                    </w:r>
                    <w:r>
                      <w:rPr>
                        <w:rStyle w:val="Hipervnculo"/>
                        <w:sz w:val="20"/>
                        <w:szCs w:val="20"/>
                      </w:rPr>
                      <w:t>1016/j.sbspro.2010.03.272</w:t>
                    </w:r>
                  </w:hyperlink>
                  <w:r>
                    <w:rPr>
                      <w:sz w:val="20"/>
                      <w:szCs w:val="20"/>
                    </w:rPr>
                    <w:t> .</w:t>
                  </w:r>
                  <w:r>
                    <w:rPr>
                      <w:sz w:val="20"/>
                      <w:szCs w:val="20"/>
                    </w:rPr>
                    <w:t> </w:t>
                  </w:r>
                  <w:r>
                    <w:rPr>
                      <w:sz w:val="20"/>
                      <w:szCs w:val="20"/>
                    </w:rPr>
                    <w:t>[</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27" w:name="m_6883828945142173372_B6"/>
                  <w:bookmarkEnd w:id="27"/>
                  <w:r>
                    <w:rPr>
                      <w:sz w:val="20"/>
                      <w:szCs w:val="20"/>
                    </w:rPr>
                    <w:t>Cohen, AD (2011).</w:t>
                  </w:r>
                  <w:r>
                    <w:rPr>
                      <w:sz w:val="20"/>
                      <w:szCs w:val="20"/>
                    </w:rPr>
                    <w:t> </w:t>
                  </w:r>
                  <w:r>
                    <w:rPr>
                      <w:rStyle w:val="nfasis"/>
                      <w:sz w:val="20"/>
                      <w:szCs w:val="20"/>
                    </w:rPr>
                    <w:t>Estrategias para aprender y usar una segunda lengu</w:t>
                  </w:r>
                  <w:r>
                    <w:rPr>
                      <w:rStyle w:val="nfasis"/>
                      <w:sz w:val="20"/>
                      <w:szCs w:val="20"/>
                    </w:rPr>
                    <w:t>a</w:t>
                  </w:r>
                  <w:r>
                    <w:rPr>
                      <w:sz w:val="20"/>
                      <w:szCs w:val="20"/>
                    </w:rPr>
                    <w:t> </w:t>
                  </w:r>
                  <w:proofErr w:type="gramStart"/>
                  <w:r>
                    <w:rPr>
                      <w:sz w:val="20"/>
                      <w:szCs w:val="20"/>
                    </w:rPr>
                    <w:t>(</w:t>
                  </w:r>
                  <w:r>
                    <w:rPr>
                      <w:sz w:val="20"/>
                      <w:szCs w:val="20"/>
                    </w:rPr>
                    <w:t> </w:t>
                  </w:r>
                  <w:r>
                    <w:rPr>
                      <w:sz w:val="20"/>
                      <w:szCs w:val="20"/>
                      <w:vertAlign w:val="superscript"/>
                    </w:rPr>
                    <w:t>2</w:t>
                  </w:r>
                  <w:proofErr w:type="gramEnd"/>
                  <w:r>
                    <w:rPr>
                      <w:sz w:val="20"/>
                      <w:szCs w:val="20"/>
                      <w:vertAlign w:val="superscript"/>
                    </w:rPr>
                    <w:t>ª</w:t>
                  </w:r>
                  <w:r>
                    <w:rPr>
                      <w:sz w:val="20"/>
                      <w:szCs w:val="20"/>
                    </w:rPr>
                    <w:t> ed.).</w:t>
                  </w:r>
                  <w:r>
                    <w:rPr>
                      <w:sz w:val="20"/>
                      <w:szCs w:val="20"/>
                    </w:rPr>
                    <w:t> </w:t>
                  </w:r>
                  <w:r>
                    <w:rPr>
                      <w:sz w:val="20"/>
                      <w:szCs w:val="20"/>
                    </w:rPr>
                    <w:t xml:space="preserve">Londres, Reino Unido: </w:t>
                  </w:r>
                  <w:proofErr w:type="spellStart"/>
                  <w:r>
                    <w:rPr>
                      <w:sz w:val="20"/>
                      <w:szCs w:val="20"/>
                    </w:rPr>
                    <w:t>Routledge</w:t>
                  </w:r>
                  <w:proofErr w:type="spellEnd"/>
                  <w:r>
                    <w:rPr>
                      <w:sz w:val="20"/>
                      <w:szCs w:val="20"/>
                    </w:rPr>
                    <w:t>.</w:t>
                  </w:r>
                  <w:r>
                    <w:rPr>
                      <w:sz w:val="20"/>
                      <w:szCs w:val="20"/>
                    </w:rPr>
                    <w:t> </w:t>
                  </w:r>
                  <w:r>
                    <w:rPr>
                      <w:sz w:val="20"/>
                      <w:szCs w:val="20"/>
                    </w:rPr>
                    <w:t>[ </w:t>
                  </w:r>
                  <w:r>
                    <w:rPr>
                      <w:sz w:val="20"/>
                      <w:szCs w:val="20"/>
                    </w:rPr>
                    <w:t> </w:t>
                  </w:r>
                  <w:r>
                    <w:rPr>
                      <w:sz w:val="20"/>
                      <w:szCs w:val="20"/>
                    </w:rPr>
                    <w:t>Enl</w:t>
                  </w:r>
                  <w:r>
                    <w:rPr>
                      <w:sz w:val="20"/>
                      <w:szCs w:val="20"/>
                    </w:rPr>
                    <w:t>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28" w:name="m_6883828945142173372_B7"/>
                  <w:bookmarkEnd w:id="28"/>
                  <w:r>
                    <w:rPr>
                      <w:sz w:val="20"/>
                      <w:szCs w:val="20"/>
                    </w:rPr>
                    <w:t>Corno, L. (2001).</w:t>
                  </w:r>
                  <w:r>
                    <w:rPr>
                      <w:sz w:val="20"/>
                      <w:szCs w:val="20"/>
                    </w:rPr>
                    <w:t> </w:t>
                  </w:r>
                  <w:r>
                    <w:rPr>
                      <w:sz w:val="20"/>
                      <w:szCs w:val="20"/>
                    </w:rPr>
                    <w:t>Aspectos voluntarios del aprendizaje autorregulado.</w:t>
                  </w:r>
                  <w:r>
                    <w:rPr>
                      <w:sz w:val="20"/>
                      <w:szCs w:val="20"/>
                    </w:rPr>
                    <w:t> </w:t>
                  </w:r>
                  <w:r>
                    <w:rPr>
                      <w:sz w:val="20"/>
                      <w:szCs w:val="20"/>
                    </w:rPr>
                    <w:t xml:space="preserve">En BJ </w:t>
                  </w:r>
                  <w:proofErr w:type="spellStart"/>
                  <w:r>
                    <w:rPr>
                      <w:sz w:val="20"/>
                      <w:szCs w:val="20"/>
                    </w:rPr>
                    <w:t>Zimmerman</w:t>
                  </w:r>
                  <w:proofErr w:type="spellEnd"/>
                  <w:r>
                    <w:rPr>
                      <w:sz w:val="20"/>
                      <w:szCs w:val="20"/>
                    </w:rPr>
                    <w:t xml:space="preserve"> y DH </w:t>
                  </w:r>
                  <w:proofErr w:type="spellStart"/>
                  <w:r>
                    <w:rPr>
                      <w:sz w:val="20"/>
                      <w:szCs w:val="20"/>
                    </w:rPr>
                    <w:t>Schunk</w:t>
                  </w:r>
                  <w:proofErr w:type="spellEnd"/>
                  <w:r>
                    <w:rPr>
                      <w:sz w:val="20"/>
                      <w:szCs w:val="20"/>
                    </w:rPr>
                    <w:t xml:space="preserve"> (Eds.),</w:t>
                  </w:r>
                  <w:r>
                    <w:rPr>
                      <w:sz w:val="20"/>
                      <w:szCs w:val="20"/>
                    </w:rPr>
                    <w:t> </w:t>
                  </w:r>
                  <w:r>
                    <w:rPr>
                      <w:rStyle w:val="nfasis"/>
                      <w:sz w:val="20"/>
                      <w:szCs w:val="20"/>
                    </w:rPr>
                    <w:t>Aprendizaje autorregulado y logro académico: perspectivas teórica</w:t>
                  </w:r>
                  <w:r>
                    <w:rPr>
                      <w:rStyle w:val="nfasis"/>
                      <w:sz w:val="20"/>
                      <w:szCs w:val="20"/>
                    </w:rPr>
                    <w:t>s</w:t>
                  </w:r>
                  <w:r>
                    <w:rPr>
                      <w:sz w:val="20"/>
                      <w:szCs w:val="20"/>
                    </w:rPr>
                    <w:t> </w:t>
                  </w:r>
                  <w:proofErr w:type="gramStart"/>
                  <w:r>
                    <w:rPr>
                      <w:sz w:val="20"/>
                      <w:szCs w:val="20"/>
                    </w:rPr>
                    <w:t>(</w:t>
                  </w:r>
                  <w:r>
                    <w:rPr>
                      <w:sz w:val="20"/>
                      <w:szCs w:val="20"/>
                    </w:rPr>
                    <w:t> </w:t>
                  </w:r>
                  <w:r>
                    <w:rPr>
                      <w:sz w:val="20"/>
                      <w:szCs w:val="20"/>
                      <w:vertAlign w:val="superscript"/>
                    </w:rPr>
                    <w:t>2</w:t>
                  </w:r>
                  <w:proofErr w:type="gramEnd"/>
                  <w:r>
                    <w:rPr>
                      <w:sz w:val="20"/>
                      <w:szCs w:val="20"/>
                      <w:vertAlign w:val="superscript"/>
                    </w:rPr>
                    <w:t>ª</w:t>
                  </w:r>
                  <w:r>
                    <w:rPr>
                      <w:sz w:val="20"/>
                      <w:szCs w:val="20"/>
                    </w:rPr>
                    <w:t> ed., Págs. 191-226).</w:t>
                  </w:r>
                  <w:r>
                    <w:rPr>
                      <w:sz w:val="20"/>
                      <w:szCs w:val="20"/>
                    </w:rPr>
                    <w:t> </w:t>
                  </w:r>
                  <w:proofErr w:type="spellStart"/>
                  <w:r>
                    <w:rPr>
                      <w:sz w:val="20"/>
                      <w:szCs w:val="20"/>
                    </w:rPr>
                    <w:t>Mahwah</w:t>
                  </w:r>
                  <w:proofErr w:type="spellEnd"/>
                  <w:r>
                    <w:rPr>
                      <w:sz w:val="20"/>
                      <w:szCs w:val="20"/>
                    </w:rPr>
                    <w:t xml:space="preserve">, EE.UU </w:t>
                  </w:r>
                  <w:proofErr w:type="gramStart"/>
                  <w:r>
                    <w:rPr>
                      <w:sz w:val="20"/>
                      <w:szCs w:val="20"/>
                    </w:rPr>
                    <w:t>.:</w:t>
                  </w:r>
                  <w:proofErr w:type="gramEnd"/>
                  <w:r>
                    <w:rPr>
                      <w:sz w:val="20"/>
                      <w:szCs w:val="20"/>
                    </w:rPr>
                    <w:t xml:space="preserve"> Lawrence </w:t>
                  </w:r>
                  <w:proofErr w:type="spellStart"/>
                  <w:r>
                    <w:rPr>
                      <w:sz w:val="20"/>
                      <w:szCs w:val="20"/>
                    </w:rPr>
                    <w:t>Erlbaum</w:t>
                  </w:r>
                  <w:proofErr w:type="spellEnd"/>
                  <w:r>
                    <w:rPr>
                      <w:sz w:val="20"/>
                      <w:szCs w:val="20"/>
                    </w:rPr>
                    <w:t>.</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29" w:name="m_6883828945142173372_B8"/>
                  <w:bookmarkEnd w:id="29"/>
                  <w:proofErr w:type="spellStart"/>
                  <w:r>
                    <w:rPr>
                      <w:sz w:val="20"/>
                      <w:szCs w:val="20"/>
                    </w:rPr>
                    <w:t>Dougherty</w:t>
                  </w:r>
                  <w:proofErr w:type="spellEnd"/>
                  <w:r>
                    <w:rPr>
                      <w:sz w:val="20"/>
                      <w:szCs w:val="20"/>
                    </w:rPr>
                    <w:t xml:space="preserve">, KJ y </w:t>
                  </w:r>
                  <w:proofErr w:type="spellStart"/>
                  <w:r>
                    <w:rPr>
                      <w:sz w:val="20"/>
                      <w:szCs w:val="20"/>
                    </w:rPr>
                    <w:t>Kienzl</w:t>
                  </w:r>
                  <w:proofErr w:type="spellEnd"/>
                  <w:r>
                    <w:rPr>
                      <w:sz w:val="20"/>
                      <w:szCs w:val="20"/>
                    </w:rPr>
                    <w:t>, GS (2006).</w:t>
                  </w:r>
                  <w:r>
                    <w:rPr>
                      <w:sz w:val="20"/>
                      <w:szCs w:val="20"/>
                    </w:rPr>
                    <w:t> </w:t>
                  </w:r>
                  <w:r>
                    <w:rPr>
                      <w:sz w:val="20"/>
                      <w:szCs w:val="20"/>
                    </w:rPr>
                    <w:t>No basta con pasar por la puerta abierta: desigualdades por origen social en la transferencia de colegios comunitarios a colegios de cuatro años.</w:t>
                  </w:r>
                  <w:r>
                    <w:rPr>
                      <w:sz w:val="20"/>
                      <w:szCs w:val="20"/>
                    </w:rPr>
                    <w:t> </w:t>
                  </w:r>
                  <w:r>
                    <w:rPr>
                      <w:rStyle w:val="nfasis"/>
                      <w:sz w:val="20"/>
                      <w:szCs w:val="20"/>
                    </w:rPr>
                    <w:t xml:space="preserve">Registro de la universidad de </w:t>
                  </w:r>
                  <w:proofErr w:type="gramStart"/>
                  <w:r>
                    <w:rPr>
                      <w:rStyle w:val="nfasis"/>
                      <w:sz w:val="20"/>
                      <w:szCs w:val="20"/>
                    </w:rPr>
                    <w:t>maestro</w:t>
                  </w:r>
                  <w:r>
                    <w:rPr>
                      <w:rStyle w:val="nfasis"/>
                      <w:sz w:val="20"/>
                      <w:szCs w:val="20"/>
                    </w:rPr>
                    <w:t>s</w:t>
                  </w:r>
                  <w:r>
                    <w:rPr>
                      <w:sz w:val="20"/>
                      <w:szCs w:val="20"/>
                    </w:rPr>
                    <w:t> ,</w:t>
                  </w:r>
                  <w:proofErr w:type="gramEnd"/>
                  <w:r>
                    <w:rPr>
                      <w:sz w:val="20"/>
                      <w:szCs w:val="20"/>
                    </w:rPr>
                    <w:t> </w:t>
                  </w:r>
                  <w:r>
                    <w:rPr>
                      <w:rStyle w:val="nfasis"/>
                      <w:sz w:val="20"/>
                      <w:szCs w:val="20"/>
                    </w:rPr>
                    <w:t>10</w:t>
                  </w:r>
                  <w:r>
                    <w:rPr>
                      <w:rStyle w:val="nfasis"/>
                      <w:sz w:val="20"/>
                      <w:szCs w:val="20"/>
                    </w:rPr>
                    <w:t>8</w:t>
                  </w:r>
                  <w:r>
                    <w:rPr>
                      <w:sz w:val="20"/>
                      <w:szCs w:val="20"/>
                    </w:rPr>
                    <w:t> (3) 452-487.</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30" w:name="m_6883828945142173372_B9"/>
                  <w:bookmarkEnd w:id="30"/>
                  <w:proofErr w:type="spellStart"/>
                  <w:r>
                    <w:rPr>
                      <w:sz w:val="20"/>
                      <w:szCs w:val="20"/>
                    </w:rPr>
                    <w:t>Duc</w:t>
                  </w:r>
                  <w:r>
                    <w:rPr>
                      <w:sz w:val="20"/>
                      <w:szCs w:val="20"/>
                    </w:rPr>
                    <w:t>kworth</w:t>
                  </w:r>
                  <w:proofErr w:type="spellEnd"/>
                  <w:r>
                    <w:rPr>
                      <w:sz w:val="20"/>
                      <w:szCs w:val="20"/>
                    </w:rPr>
                    <w:t xml:space="preserve">, AL y </w:t>
                  </w:r>
                  <w:proofErr w:type="spellStart"/>
                  <w:r>
                    <w:rPr>
                      <w:sz w:val="20"/>
                      <w:szCs w:val="20"/>
                    </w:rPr>
                    <w:t>Seligman</w:t>
                  </w:r>
                  <w:proofErr w:type="spellEnd"/>
                  <w:r>
                    <w:rPr>
                      <w:sz w:val="20"/>
                      <w:szCs w:val="20"/>
                    </w:rPr>
                    <w:t>, ME (2006).</w:t>
                  </w:r>
                  <w:r>
                    <w:rPr>
                      <w:sz w:val="20"/>
                      <w:szCs w:val="20"/>
                    </w:rPr>
                    <w:t> </w:t>
                  </w:r>
                  <w:r>
                    <w:rPr>
                      <w:sz w:val="20"/>
                      <w:szCs w:val="20"/>
                    </w:rPr>
                    <w:t>La autodisciplina les da a las niñas la ventaja: género en autodisciplina, calificaciones y puntajes en las pruebas de rendimiento.</w:t>
                  </w:r>
                  <w:r>
                    <w:rPr>
                      <w:sz w:val="20"/>
                      <w:szCs w:val="20"/>
                    </w:rPr>
                    <w:t> </w:t>
                  </w:r>
                  <w:r>
                    <w:rPr>
                      <w:rStyle w:val="nfasis"/>
                      <w:sz w:val="20"/>
                      <w:szCs w:val="20"/>
                    </w:rPr>
                    <w:t xml:space="preserve">Revista de Psicología de la </w:t>
                  </w:r>
                  <w:proofErr w:type="gramStart"/>
                  <w:r>
                    <w:rPr>
                      <w:rStyle w:val="nfasis"/>
                      <w:sz w:val="20"/>
                      <w:szCs w:val="20"/>
                    </w:rPr>
                    <w:t>Educació</w:t>
                  </w:r>
                  <w:r>
                    <w:rPr>
                      <w:rStyle w:val="nfasis"/>
                      <w:sz w:val="20"/>
                      <w:szCs w:val="20"/>
                    </w:rPr>
                    <w:t>n</w:t>
                  </w:r>
                  <w:r>
                    <w:rPr>
                      <w:sz w:val="20"/>
                      <w:szCs w:val="20"/>
                    </w:rPr>
                    <w:t> ,</w:t>
                  </w:r>
                  <w:proofErr w:type="gramEnd"/>
                  <w:r>
                    <w:rPr>
                      <w:sz w:val="20"/>
                      <w:szCs w:val="20"/>
                    </w:rPr>
                    <w:t> </w:t>
                  </w:r>
                  <w:r>
                    <w:rPr>
                      <w:rStyle w:val="nfasis"/>
                      <w:sz w:val="20"/>
                      <w:szCs w:val="20"/>
                    </w:rPr>
                    <w:t>9</w:t>
                  </w:r>
                  <w:r>
                    <w:rPr>
                      <w:rStyle w:val="nfasis"/>
                      <w:sz w:val="20"/>
                      <w:szCs w:val="20"/>
                    </w:rPr>
                    <w:t>8</w:t>
                  </w:r>
                  <w:r>
                    <w:rPr>
                      <w:sz w:val="20"/>
                      <w:szCs w:val="20"/>
                    </w:rPr>
                    <w:t> (1), 198-208.</w:t>
                  </w:r>
                  <w:r>
                    <w:rPr>
                      <w:sz w:val="20"/>
                      <w:szCs w:val="20"/>
                    </w:rPr>
                    <w:t> </w:t>
                  </w:r>
                  <w:hyperlink r:id="rId46" w:tgtFrame="_blank" w:history="1">
                    <w:r>
                      <w:rPr>
                        <w:rStyle w:val="Hipervnculo"/>
                        <w:sz w:val="20"/>
                        <w:szCs w:val="20"/>
                      </w:rPr>
                      <w:t>https://doi.org/10</w:t>
                    </w:r>
                    <w:r>
                      <w:rPr>
                        <w:rStyle w:val="Hipervnculo"/>
                        <w:sz w:val="20"/>
                        <w:szCs w:val="20"/>
                      </w:rPr>
                      <w:t>.</w:t>
                    </w:r>
                    <w:r>
                      <w:rPr>
                        <w:rStyle w:val="Hipervnculo"/>
                        <w:sz w:val="20"/>
                        <w:szCs w:val="20"/>
                      </w:rPr>
                      <w:t>1037/0022-0663.98.1.198</w:t>
                    </w:r>
                  </w:hyperlink>
                  <w:r>
                    <w:rPr>
                      <w:sz w:val="20"/>
                      <w:szCs w:val="20"/>
                    </w:rPr>
                    <w:t> .</w:t>
                  </w:r>
                  <w:r>
                    <w:rPr>
                      <w:sz w:val="20"/>
                      <w:szCs w:val="20"/>
                    </w:rPr>
                    <w:t> </w:t>
                  </w:r>
                  <w:r>
                    <w:rPr>
                      <w:sz w:val="20"/>
                      <w:szCs w:val="20"/>
                    </w:rPr>
                    <w:t>[ </w:t>
                  </w:r>
                  <w:r>
                    <w:rPr>
                      <w:sz w:val="20"/>
                      <w:szCs w:val="20"/>
                    </w:rPr>
                    <w:t> </w:t>
                  </w:r>
                  <w:r>
                    <w:rPr>
                      <w:sz w:val="20"/>
                      <w:szCs w:val="20"/>
                    </w:rPr>
                    <w:t>E</w:t>
                  </w:r>
                  <w:r>
                    <w:rPr>
                      <w:sz w:val="20"/>
                      <w:szCs w:val="20"/>
                    </w:rPr>
                    <w:t>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31" w:name="m_6883828945142173372_B10"/>
                  <w:bookmarkEnd w:id="31"/>
                  <w:proofErr w:type="spellStart"/>
                  <w:r>
                    <w:rPr>
                      <w:sz w:val="20"/>
                      <w:szCs w:val="20"/>
                    </w:rPr>
                    <w:t>Gan</w:t>
                  </w:r>
                  <w:proofErr w:type="spellEnd"/>
                  <w:r>
                    <w:rPr>
                      <w:sz w:val="20"/>
                      <w:szCs w:val="20"/>
                    </w:rPr>
                    <w:t xml:space="preserve">, ZD, </w:t>
                  </w:r>
                  <w:proofErr w:type="spellStart"/>
                  <w:r>
                    <w:rPr>
                      <w:sz w:val="20"/>
                      <w:szCs w:val="20"/>
                    </w:rPr>
                    <w:t>Humphreys</w:t>
                  </w:r>
                  <w:proofErr w:type="spellEnd"/>
                  <w:r>
                    <w:rPr>
                      <w:sz w:val="20"/>
                      <w:szCs w:val="20"/>
                    </w:rPr>
                    <w:t xml:space="preserve">, G. y </w:t>
                  </w:r>
                  <w:proofErr w:type="spellStart"/>
                  <w:r>
                    <w:rPr>
                      <w:sz w:val="20"/>
                      <w:szCs w:val="20"/>
                    </w:rPr>
                    <w:t>Hamp-Lyons</w:t>
                  </w:r>
                  <w:proofErr w:type="spellEnd"/>
                  <w:r>
                    <w:rPr>
                      <w:sz w:val="20"/>
                      <w:szCs w:val="20"/>
                    </w:rPr>
                    <w:t>, L. (2004).</w:t>
                  </w:r>
                  <w:r>
                    <w:rPr>
                      <w:sz w:val="20"/>
                      <w:szCs w:val="20"/>
                    </w:rPr>
                    <w:t> </w:t>
                  </w:r>
                  <w:r>
                    <w:rPr>
                      <w:sz w:val="20"/>
                      <w:szCs w:val="20"/>
                    </w:rPr>
                    <w:t>Comprender a los estu</w:t>
                  </w:r>
                  <w:r>
                    <w:rPr>
                      <w:sz w:val="20"/>
                      <w:szCs w:val="20"/>
                    </w:rPr>
                    <w:t>diantes de inglés como lengua extranjera con y sin éxito en las universidades chinas.</w:t>
                  </w:r>
                  <w:r>
                    <w:rPr>
                      <w:sz w:val="20"/>
                      <w:szCs w:val="20"/>
                    </w:rPr>
                    <w:t> </w:t>
                  </w:r>
                  <w:proofErr w:type="spellStart"/>
                  <w:r>
                    <w:rPr>
                      <w:rStyle w:val="nfasis"/>
                      <w:sz w:val="20"/>
                      <w:szCs w:val="20"/>
                    </w:rPr>
                    <w:t>The</w:t>
                  </w:r>
                  <w:proofErr w:type="spellEnd"/>
                  <w:r>
                    <w:rPr>
                      <w:rStyle w:val="nfasis"/>
                      <w:sz w:val="20"/>
                      <w:szCs w:val="20"/>
                    </w:rPr>
                    <w:t xml:space="preserve"> Modern </w:t>
                  </w:r>
                  <w:proofErr w:type="spellStart"/>
                  <w:r>
                    <w:rPr>
                      <w:rStyle w:val="nfasis"/>
                      <w:sz w:val="20"/>
                      <w:szCs w:val="20"/>
                    </w:rPr>
                    <w:t>Language</w:t>
                  </w:r>
                  <w:proofErr w:type="spellEnd"/>
                  <w:r>
                    <w:rPr>
                      <w:rStyle w:val="nfasis"/>
                      <w:sz w:val="20"/>
                      <w:szCs w:val="20"/>
                    </w:rPr>
                    <w:t xml:space="preserve"> </w:t>
                  </w:r>
                  <w:proofErr w:type="spellStart"/>
                  <w:proofErr w:type="gramStart"/>
                  <w:r>
                    <w:rPr>
                      <w:rStyle w:val="nfasis"/>
                      <w:sz w:val="20"/>
                      <w:szCs w:val="20"/>
                    </w:rPr>
                    <w:t>Journa</w:t>
                  </w:r>
                  <w:r>
                    <w:rPr>
                      <w:rStyle w:val="nfasis"/>
                      <w:sz w:val="20"/>
                      <w:szCs w:val="20"/>
                    </w:rPr>
                    <w:t>l</w:t>
                  </w:r>
                  <w:proofErr w:type="spellEnd"/>
                  <w:r>
                    <w:rPr>
                      <w:sz w:val="20"/>
                      <w:szCs w:val="20"/>
                    </w:rPr>
                    <w:t> ,</w:t>
                  </w:r>
                  <w:proofErr w:type="gramEnd"/>
                  <w:r>
                    <w:rPr>
                      <w:sz w:val="20"/>
                      <w:szCs w:val="20"/>
                    </w:rPr>
                    <w:t> </w:t>
                  </w:r>
                  <w:r>
                    <w:rPr>
                      <w:rStyle w:val="nfasis"/>
                      <w:sz w:val="20"/>
                      <w:szCs w:val="20"/>
                    </w:rPr>
                    <w:t>8</w:t>
                  </w:r>
                  <w:r>
                    <w:rPr>
                      <w:rStyle w:val="nfasis"/>
                      <w:sz w:val="20"/>
                      <w:szCs w:val="20"/>
                    </w:rPr>
                    <w:t>8</w:t>
                  </w:r>
                  <w:r>
                    <w:rPr>
                      <w:sz w:val="20"/>
                      <w:szCs w:val="20"/>
                    </w:rPr>
                    <w:t> (2), 229-244.</w:t>
                  </w:r>
                  <w:r>
                    <w:rPr>
                      <w:sz w:val="20"/>
                      <w:szCs w:val="20"/>
                    </w:rPr>
                    <w:t> </w:t>
                  </w:r>
                  <w:hyperlink r:id="rId47" w:tgtFrame="_blank" w:history="1">
                    <w:r>
                      <w:rPr>
                        <w:rStyle w:val="Hipervnculo"/>
                        <w:sz w:val="20"/>
                        <w:szCs w:val="20"/>
                      </w:rPr>
                      <w:t>https://doi.org/10</w:t>
                    </w:r>
                    <w:r>
                      <w:rPr>
                        <w:rStyle w:val="Hipervnculo"/>
                        <w:sz w:val="20"/>
                        <w:szCs w:val="20"/>
                      </w:rPr>
                      <w:t>.</w:t>
                    </w:r>
                    <w:r>
                      <w:rPr>
                        <w:rStyle w:val="Hipervnculo"/>
                        <w:sz w:val="20"/>
                        <w:szCs w:val="20"/>
                      </w:rPr>
                      <w:t>1111/j.0026-7902.2004.00227.x</w:t>
                    </w:r>
                  </w:hyperlink>
                  <w:r>
                    <w:rPr>
                      <w:sz w:val="20"/>
                      <w:szCs w:val="20"/>
                    </w:rPr>
                    <w:t> </w:t>
                  </w:r>
                  <w:r>
                    <w:rPr>
                      <w:sz w:val="20"/>
                      <w:szCs w:val="20"/>
                    </w:rPr>
                    <w:t>.</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32" w:name="m_6883828945142173372_B11"/>
                  <w:bookmarkEnd w:id="32"/>
                  <w:r>
                    <w:rPr>
                      <w:sz w:val="20"/>
                      <w:szCs w:val="20"/>
                    </w:rPr>
                    <w:t>Green, JM y Oxford, RL (1995).</w:t>
                  </w:r>
                  <w:r>
                    <w:rPr>
                      <w:sz w:val="20"/>
                      <w:szCs w:val="20"/>
                    </w:rPr>
                    <w:t> </w:t>
                  </w:r>
                  <w:r>
                    <w:rPr>
                      <w:sz w:val="20"/>
                      <w:szCs w:val="20"/>
                    </w:rPr>
                    <w:t>Una mirada más cercana a las estrategias de aprendizaje, competencia L2 y género.</w:t>
                  </w:r>
                  <w:r>
                    <w:rPr>
                      <w:sz w:val="20"/>
                      <w:szCs w:val="20"/>
                    </w:rPr>
                    <w:t> </w:t>
                  </w:r>
                  <w:r>
                    <w:rPr>
                      <w:rStyle w:val="nfasis"/>
                      <w:sz w:val="20"/>
                      <w:szCs w:val="20"/>
                    </w:rPr>
                    <w:t xml:space="preserve">TESOL </w:t>
                  </w:r>
                  <w:proofErr w:type="spellStart"/>
                  <w:proofErr w:type="gramStart"/>
                  <w:r>
                    <w:rPr>
                      <w:rStyle w:val="nfasis"/>
                      <w:sz w:val="20"/>
                      <w:szCs w:val="20"/>
                    </w:rPr>
                    <w:t>Quarterl</w:t>
                  </w:r>
                  <w:r>
                    <w:rPr>
                      <w:rStyle w:val="nfasis"/>
                      <w:sz w:val="20"/>
                      <w:szCs w:val="20"/>
                    </w:rPr>
                    <w:t>y</w:t>
                  </w:r>
                  <w:proofErr w:type="spellEnd"/>
                  <w:r>
                    <w:rPr>
                      <w:sz w:val="20"/>
                      <w:szCs w:val="20"/>
                    </w:rPr>
                    <w:t> ,</w:t>
                  </w:r>
                  <w:proofErr w:type="gramEnd"/>
                  <w:r>
                    <w:rPr>
                      <w:sz w:val="20"/>
                      <w:szCs w:val="20"/>
                    </w:rPr>
                    <w:t> </w:t>
                  </w:r>
                  <w:r>
                    <w:rPr>
                      <w:rStyle w:val="nfasis"/>
                      <w:sz w:val="20"/>
                      <w:szCs w:val="20"/>
                    </w:rPr>
                    <w:t>2</w:t>
                  </w:r>
                  <w:r>
                    <w:rPr>
                      <w:rStyle w:val="nfasis"/>
                      <w:sz w:val="20"/>
                      <w:szCs w:val="20"/>
                    </w:rPr>
                    <w:t>9</w:t>
                  </w:r>
                  <w:r>
                    <w:rPr>
                      <w:sz w:val="20"/>
                      <w:szCs w:val="20"/>
                    </w:rPr>
                    <w:t> (2), 261-297.</w:t>
                  </w:r>
                  <w:r>
                    <w:rPr>
                      <w:sz w:val="20"/>
                      <w:szCs w:val="20"/>
                    </w:rPr>
                    <w:t> </w:t>
                  </w:r>
                  <w:hyperlink r:id="rId48" w:tgtFrame="_blank" w:history="1">
                    <w:r>
                      <w:rPr>
                        <w:rStyle w:val="Hipervnculo"/>
                        <w:sz w:val="20"/>
                        <w:szCs w:val="20"/>
                      </w:rPr>
                      <w:t>https://doi.org/10</w:t>
                    </w:r>
                    <w:r>
                      <w:rPr>
                        <w:rStyle w:val="Hipervnculo"/>
                        <w:sz w:val="20"/>
                        <w:szCs w:val="20"/>
                      </w:rPr>
                      <w:t>.</w:t>
                    </w:r>
                    <w:r>
                      <w:rPr>
                        <w:rStyle w:val="Hipervnculo"/>
                        <w:sz w:val="20"/>
                        <w:szCs w:val="20"/>
                      </w:rPr>
                      <w:t>2307/3587625</w:t>
                    </w:r>
                  </w:hyperlink>
                  <w:r>
                    <w:rPr>
                      <w:sz w:val="20"/>
                      <w:szCs w:val="20"/>
                    </w:rPr>
                    <w:t> .</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33" w:name="m_6883828945142173372_B12"/>
                  <w:bookmarkEnd w:id="33"/>
                  <w:proofErr w:type="spellStart"/>
                  <w:r>
                    <w:rPr>
                      <w:sz w:val="20"/>
                      <w:szCs w:val="20"/>
                    </w:rPr>
                    <w:t>Griffiths</w:t>
                  </w:r>
                  <w:proofErr w:type="spellEnd"/>
                  <w:r>
                    <w:rPr>
                      <w:sz w:val="20"/>
                      <w:szCs w:val="20"/>
                    </w:rPr>
                    <w:t>, C. (2003).</w:t>
                  </w:r>
                  <w:r>
                    <w:rPr>
                      <w:sz w:val="20"/>
                      <w:szCs w:val="20"/>
                    </w:rPr>
                    <w:t> </w:t>
                  </w:r>
                  <w:r>
                    <w:rPr>
                      <w:sz w:val="20"/>
                      <w:szCs w:val="20"/>
                    </w:rPr>
                    <w:t>Patrones de uso de estrategias de a</w:t>
                  </w:r>
                  <w:r>
                    <w:rPr>
                      <w:sz w:val="20"/>
                      <w:szCs w:val="20"/>
                    </w:rPr>
                    <w:t>prendizaje de idiomas.</w:t>
                  </w:r>
                  <w:r>
                    <w:rPr>
                      <w:sz w:val="20"/>
                      <w:szCs w:val="20"/>
                    </w:rPr>
                    <w:t> </w:t>
                  </w:r>
                  <w:proofErr w:type="gramStart"/>
                  <w:r>
                    <w:rPr>
                      <w:rStyle w:val="nfasis"/>
                      <w:sz w:val="20"/>
                      <w:szCs w:val="20"/>
                    </w:rPr>
                    <w:t>Sistem</w:t>
                  </w:r>
                  <w:r>
                    <w:rPr>
                      <w:rStyle w:val="nfasis"/>
                      <w:sz w:val="20"/>
                      <w:szCs w:val="20"/>
                    </w:rPr>
                    <w:t>a</w:t>
                  </w:r>
                  <w:r>
                    <w:rPr>
                      <w:sz w:val="20"/>
                      <w:szCs w:val="20"/>
                    </w:rPr>
                    <w:t> ,</w:t>
                  </w:r>
                  <w:proofErr w:type="gramEnd"/>
                  <w:r>
                    <w:rPr>
                      <w:sz w:val="20"/>
                      <w:szCs w:val="20"/>
                    </w:rPr>
                    <w:t> </w:t>
                  </w:r>
                  <w:r>
                    <w:rPr>
                      <w:rStyle w:val="nfasis"/>
                      <w:sz w:val="20"/>
                      <w:szCs w:val="20"/>
                    </w:rPr>
                    <w:t>3</w:t>
                  </w:r>
                  <w:r>
                    <w:rPr>
                      <w:rStyle w:val="nfasis"/>
                      <w:sz w:val="20"/>
                      <w:szCs w:val="20"/>
                    </w:rPr>
                    <w:t>1</w:t>
                  </w:r>
                  <w:r>
                    <w:rPr>
                      <w:sz w:val="20"/>
                      <w:szCs w:val="20"/>
                    </w:rPr>
                    <w:t> (3), 367-383.</w:t>
                  </w:r>
                  <w:r>
                    <w:rPr>
                      <w:sz w:val="20"/>
                      <w:szCs w:val="20"/>
                    </w:rPr>
                    <w:t> </w:t>
                  </w:r>
                  <w:hyperlink r:id="rId49" w:tgtFrame="_blank" w:history="1">
                    <w:r>
                      <w:rPr>
                        <w:rStyle w:val="Hipervnculo"/>
                        <w:sz w:val="20"/>
                        <w:szCs w:val="20"/>
                      </w:rPr>
                      <w:t>https://doi.org/10</w:t>
                    </w:r>
                    <w:r>
                      <w:rPr>
                        <w:rStyle w:val="Hipervnculo"/>
                        <w:sz w:val="20"/>
                        <w:szCs w:val="20"/>
                      </w:rPr>
                      <w:t>.</w:t>
                    </w:r>
                    <w:r>
                      <w:rPr>
                        <w:rStyle w:val="Hipervnculo"/>
                        <w:sz w:val="20"/>
                        <w:szCs w:val="20"/>
                      </w:rPr>
                      <w:t>1016/S0346-251X</w:t>
                    </w:r>
                    <w:r>
                      <w:rPr>
                        <w:rStyle w:val="Hipervnculo"/>
                        <w:sz w:val="20"/>
                        <w:szCs w:val="20"/>
                      </w:rPr>
                      <w:t>(03)00048-4</w:t>
                    </w:r>
                  </w:hyperlink>
                  <w:r>
                    <w:rPr>
                      <w:sz w:val="20"/>
                      <w:szCs w:val="20"/>
                    </w:rPr>
                    <w:t> .</w:t>
                  </w:r>
                  <w:r>
                    <w:rPr>
                      <w:sz w:val="20"/>
                      <w:szCs w:val="20"/>
                    </w:rPr>
                    <w:t> </w:t>
                  </w:r>
                  <w:r>
                    <w:rPr>
                      <w:sz w:val="20"/>
                      <w:szCs w:val="20"/>
                    </w:rPr>
                    <w:t>[</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34" w:name="m_6883828945142173372_B13"/>
                  <w:bookmarkEnd w:id="34"/>
                  <w:proofErr w:type="spellStart"/>
                  <w:r>
                    <w:rPr>
                      <w:sz w:val="20"/>
                      <w:szCs w:val="20"/>
                    </w:rPr>
                    <w:t>Griffiths</w:t>
                  </w:r>
                  <w:proofErr w:type="spellEnd"/>
                  <w:r>
                    <w:rPr>
                      <w:sz w:val="20"/>
                      <w:szCs w:val="20"/>
                    </w:rPr>
                    <w:t>, C. (2013).</w:t>
                  </w:r>
                  <w:r>
                    <w:rPr>
                      <w:sz w:val="20"/>
                      <w:szCs w:val="20"/>
                    </w:rPr>
                    <w:t> </w:t>
                  </w:r>
                  <w:r>
                    <w:rPr>
                      <w:rStyle w:val="nfasis"/>
                      <w:sz w:val="20"/>
                      <w:szCs w:val="20"/>
                    </w:rPr>
                    <w:t xml:space="preserve">El factor estratégico para el éxito del aprendizaje de </w:t>
                  </w:r>
                  <w:proofErr w:type="gramStart"/>
                  <w:r>
                    <w:rPr>
                      <w:rStyle w:val="nfasis"/>
                      <w:sz w:val="20"/>
                      <w:szCs w:val="20"/>
                    </w:rPr>
                    <w:t>idioma</w:t>
                  </w:r>
                  <w:r>
                    <w:rPr>
                      <w:rStyle w:val="nfasis"/>
                      <w:sz w:val="20"/>
                      <w:szCs w:val="20"/>
                    </w:rPr>
                    <w:t>s</w:t>
                  </w:r>
                  <w:r>
                    <w:rPr>
                      <w:sz w:val="20"/>
                      <w:szCs w:val="20"/>
                    </w:rPr>
                    <w:t> .</w:t>
                  </w:r>
                  <w:r>
                    <w:rPr>
                      <w:sz w:val="20"/>
                      <w:szCs w:val="20"/>
                    </w:rPr>
                    <w:t> </w:t>
                  </w:r>
                  <w:proofErr w:type="gramEnd"/>
                  <w:r>
                    <w:rPr>
                      <w:sz w:val="20"/>
                      <w:szCs w:val="20"/>
                    </w:rPr>
                    <w:t xml:space="preserve">Londres, Reino Unido: </w:t>
                  </w:r>
                  <w:proofErr w:type="spellStart"/>
                  <w:r>
                    <w:rPr>
                      <w:sz w:val="20"/>
                      <w:szCs w:val="20"/>
                    </w:rPr>
                    <w:t>Multilingual</w:t>
                  </w:r>
                  <w:proofErr w:type="spellEnd"/>
                  <w:r>
                    <w:rPr>
                      <w:sz w:val="20"/>
                      <w:szCs w:val="20"/>
                    </w:rPr>
                    <w:t xml:space="preserve"> </w:t>
                  </w:r>
                  <w:proofErr w:type="spellStart"/>
                  <w:r>
                    <w:rPr>
                      <w:sz w:val="20"/>
                      <w:szCs w:val="20"/>
                    </w:rPr>
                    <w:t>Matters</w:t>
                  </w:r>
                  <w:proofErr w:type="spellEnd"/>
                  <w:r>
                    <w:rPr>
                      <w:sz w:val="20"/>
                      <w:szCs w:val="20"/>
                    </w:rPr>
                    <w:t>.</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35" w:name="m_6883828945142173372_B14"/>
                  <w:bookmarkEnd w:id="35"/>
                  <w:proofErr w:type="spellStart"/>
                  <w:r>
                    <w:rPr>
                      <w:sz w:val="20"/>
                      <w:szCs w:val="20"/>
                    </w:rPr>
                    <w:t>Griffiths</w:t>
                  </w:r>
                  <w:proofErr w:type="spellEnd"/>
                  <w:r>
                    <w:rPr>
                      <w:sz w:val="20"/>
                      <w:szCs w:val="20"/>
                    </w:rPr>
                    <w:t>, C. (2015).</w:t>
                  </w:r>
                  <w:r>
                    <w:rPr>
                      <w:sz w:val="20"/>
                      <w:szCs w:val="20"/>
                    </w:rPr>
                    <w:t> </w:t>
                  </w:r>
                  <w:r>
                    <w:rPr>
                      <w:sz w:val="20"/>
                      <w:szCs w:val="20"/>
                    </w:rPr>
                    <w:t>¿Qué hemos aprendido de los 'buenos estudiantes de idiomas'?</w:t>
                  </w:r>
                  <w:r>
                    <w:rPr>
                      <w:sz w:val="20"/>
                      <w:szCs w:val="20"/>
                    </w:rPr>
                    <w:t> </w:t>
                  </w:r>
                  <w:r>
                    <w:rPr>
                      <w:rStyle w:val="nfasis"/>
                      <w:sz w:val="20"/>
                      <w:szCs w:val="20"/>
                    </w:rPr>
                    <w:t xml:space="preserve">ELT </w:t>
                  </w:r>
                  <w:proofErr w:type="spellStart"/>
                  <w:proofErr w:type="gramStart"/>
                  <w:r>
                    <w:rPr>
                      <w:rStyle w:val="nfasis"/>
                      <w:sz w:val="20"/>
                      <w:szCs w:val="20"/>
                    </w:rPr>
                    <w:t>Journa</w:t>
                  </w:r>
                  <w:r>
                    <w:rPr>
                      <w:rStyle w:val="nfasis"/>
                      <w:sz w:val="20"/>
                      <w:szCs w:val="20"/>
                    </w:rPr>
                    <w:t>l</w:t>
                  </w:r>
                  <w:proofErr w:type="spellEnd"/>
                  <w:r>
                    <w:rPr>
                      <w:sz w:val="20"/>
                      <w:szCs w:val="20"/>
                    </w:rPr>
                    <w:t> ,</w:t>
                  </w:r>
                  <w:proofErr w:type="gramEnd"/>
                  <w:r>
                    <w:rPr>
                      <w:sz w:val="20"/>
                      <w:szCs w:val="20"/>
                    </w:rPr>
                    <w:t> </w:t>
                  </w:r>
                  <w:r>
                    <w:rPr>
                      <w:rStyle w:val="nfasis"/>
                      <w:sz w:val="20"/>
                      <w:szCs w:val="20"/>
                    </w:rPr>
                    <w:t>6</w:t>
                  </w:r>
                  <w:r>
                    <w:rPr>
                      <w:rStyle w:val="nfasis"/>
                      <w:sz w:val="20"/>
                      <w:szCs w:val="20"/>
                    </w:rPr>
                    <w:t>9</w:t>
                  </w:r>
                  <w:r>
                    <w:rPr>
                      <w:sz w:val="20"/>
                      <w:szCs w:val="20"/>
                    </w:rPr>
                    <w:t> (4), 425-433.</w:t>
                  </w:r>
                  <w:r>
                    <w:rPr>
                      <w:sz w:val="20"/>
                      <w:szCs w:val="20"/>
                    </w:rPr>
                    <w:t> </w:t>
                  </w:r>
                  <w:hyperlink r:id="rId50" w:tgtFrame="_blank" w:history="1">
                    <w:r>
                      <w:rPr>
                        <w:rStyle w:val="Hipervnculo"/>
                        <w:sz w:val="20"/>
                        <w:szCs w:val="20"/>
                      </w:rPr>
                      <w:t>https://doi.org/10</w:t>
                    </w:r>
                    <w:r>
                      <w:rPr>
                        <w:rStyle w:val="Hipervnculo"/>
                        <w:sz w:val="20"/>
                        <w:szCs w:val="20"/>
                      </w:rPr>
                      <w:t>.</w:t>
                    </w:r>
                    <w:r>
                      <w:rPr>
                        <w:rStyle w:val="Hipervnculo"/>
                        <w:sz w:val="20"/>
                        <w:szCs w:val="20"/>
                      </w:rPr>
                      <w:t>1093/elt/ccv040</w:t>
                    </w:r>
                  </w:hyperlink>
                  <w:r>
                    <w:rPr>
                      <w:sz w:val="20"/>
                      <w:szCs w:val="20"/>
                    </w:rPr>
                    <w:t> .</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r>
                    <w:rPr>
                      <w:sz w:val="20"/>
                      <w:szCs w:val="20"/>
                    </w:rPr>
                    <w:t> </w:t>
                  </w:r>
                  <w:r>
                    <w:rPr>
                      <w:sz w:val="20"/>
                      <w:szCs w:val="20"/>
                    </w:rPr>
                    <w:t>]</w:t>
                  </w:r>
                </w:p>
                <w:p w:rsidR="00000000" w:rsidRDefault="00F1561C">
                  <w:pPr>
                    <w:pStyle w:val="NormalWeb"/>
                    <w:shd w:val="clear" w:color="auto" w:fill="FFFFFF"/>
                    <w:divId w:val="1368531432"/>
                    <w:rPr>
                      <w:sz w:val="20"/>
                      <w:szCs w:val="20"/>
                    </w:rPr>
                  </w:pPr>
                  <w:bookmarkStart w:id="36" w:name="m_6883828945142173372_B15"/>
                  <w:bookmarkEnd w:id="36"/>
                  <w:proofErr w:type="spellStart"/>
                  <w:r>
                    <w:rPr>
                      <w:sz w:val="20"/>
                      <w:szCs w:val="20"/>
                    </w:rPr>
                    <w:t>Gu</w:t>
                  </w:r>
                  <w:proofErr w:type="spellEnd"/>
                  <w:r>
                    <w:rPr>
                      <w:sz w:val="20"/>
                      <w:szCs w:val="20"/>
                    </w:rPr>
                    <w:t>, PY (2005).</w:t>
                  </w:r>
                  <w:r>
                    <w:rPr>
                      <w:sz w:val="20"/>
                      <w:szCs w:val="20"/>
                    </w:rPr>
                    <w:t> </w:t>
                  </w:r>
                  <w:r>
                    <w:rPr>
                      <w:rStyle w:val="nfasis"/>
                      <w:sz w:val="20"/>
                      <w:szCs w:val="20"/>
                    </w:rPr>
                    <w:t>Estr</w:t>
                  </w:r>
                  <w:r>
                    <w:rPr>
                      <w:rStyle w:val="nfasis"/>
                      <w:sz w:val="20"/>
                      <w:szCs w:val="20"/>
                    </w:rPr>
                    <w:t>ategias de aprendizaje: núcleo prototípico y dimensiones de variació</w:t>
                  </w:r>
                  <w:r>
                    <w:rPr>
                      <w:rStyle w:val="nfasis"/>
                      <w:sz w:val="20"/>
                      <w:szCs w:val="20"/>
                    </w:rPr>
                    <w:t>n</w:t>
                  </w:r>
                  <w:r>
                    <w:rPr>
                      <w:sz w:val="20"/>
                      <w:szCs w:val="20"/>
                    </w:rPr>
                    <w:t> (documento de trabajo, 10).</w:t>
                  </w:r>
                  <w:r>
                    <w:rPr>
                      <w:sz w:val="20"/>
                      <w:szCs w:val="20"/>
                    </w:rPr>
                    <w:t> </w:t>
                  </w:r>
                  <w:r>
                    <w:rPr>
                      <w:sz w:val="20"/>
                      <w:szCs w:val="20"/>
                    </w:rPr>
                    <w:t xml:space="preserve">Centro de Investigación en Pedagogía y Práctica del Instituto Nacional de Educación de la Universidad Tecnológica de </w:t>
                  </w:r>
                  <w:proofErr w:type="spellStart"/>
                  <w:r>
                    <w:rPr>
                      <w:sz w:val="20"/>
                      <w:szCs w:val="20"/>
                    </w:rPr>
                    <w:t>Nanyang</w:t>
                  </w:r>
                  <w:proofErr w:type="spellEnd"/>
                  <w:r>
                    <w:rPr>
                      <w:sz w:val="20"/>
                      <w:szCs w:val="20"/>
                    </w:rPr>
                    <w:t>, China.</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37" w:name="m_6883828945142173372_B16"/>
                  <w:bookmarkEnd w:id="37"/>
                  <w:proofErr w:type="spellStart"/>
                  <w:r>
                    <w:rPr>
                      <w:sz w:val="20"/>
                      <w:szCs w:val="20"/>
                    </w:rPr>
                    <w:t>Himsel</w:t>
                  </w:r>
                  <w:proofErr w:type="spellEnd"/>
                  <w:r>
                    <w:rPr>
                      <w:sz w:val="20"/>
                      <w:szCs w:val="20"/>
                    </w:rPr>
                    <w:t>, A. (2012).</w:t>
                  </w:r>
                  <w:r>
                    <w:rPr>
                      <w:sz w:val="20"/>
                      <w:szCs w:val="20"/>
                    </w:rPr>
                    <w:t> </w:t>
                  </w:r>
                  <w:r>
                    <w:rPr>
                      <w:rStyle w:val="nfasis"/>
                      <w:sz w:val="20"/>
                      <w:szCs w:val="20"/>
                    </w:rPr>
                    <w:t xml:space="preserve">Una guía práctica para estudiar </w:t>
                  </w:r>
                  <w:proofErr w:type="gramStart"/>
                  <w:r>
                    <w:rPr>
                      <w:rStyle w:val="nfasis"/>
                      <w:sz w:val="20"/>
                      <w:szCs w:val="20"/>
                    </w:rPr>
                    <w:t>habilidade</w:t>
                  </w:r>
                  <w:r>
                    <w:rPr>
                      <w:rStyle w:val="nfasis"/>
                      <w:sz w:val="20"/>
                      <w:szCs w:val="20"/>
                    </w:rPr>
                    <w:t>s</w:t>
                  </w:r>
                  <w:r>
                    <w:rPr>
                      <w:sz w:val="20"/>
                      <w:szCs w:val="20"/>
                    </w:rPr>
                    <w:t> .</w:t>
                  </w:r>
                  <w:r>
                    <w:rPr>
                      <w:sz w:val="20"/>
                      <w:szCs w:val="20"/>
                    </w:rPr>
                    <w:t> </w:t>
                  </w:r>
                  <w:proofErr w:type="gramEnd"/>
                  <w:r>
                    <w:rPr>
                      <w:sz w:val="20"/>
                      <w:szCs w:val="20"/>
                    </w:rPr>
                    <w:t xml:space="preserve">Nueva York, EE.UU </w:t>
                  </w:r>
                  <w:proofErr w:type="gramStart"/>
                  <w:r>
                    <w:rPr>
                      <w:sz w:val="20"/>
                      <w:szCs w:val="20"/>
                    </w:rPr>
                    <w:t>.:</w:t>
                  </w:r>
                  <w:proofErr w:type="gramEnd"/>
                  <w:r>
                    <w:rPr>
                      <w:sz w:val="20"/>
                      <w:szCs w:val="20"/>
                    </w:rPr>
                    <w:t xml:space="preserve"> </w:t>
                  </w:r>
                  <w:proofErr w:type="spellStart"/>
                  <w:r>
                    <w:rPr>
                      <w:sz w:val="20"/>
                      <w:szCs w:val="20"/>
                    </w:rPr>
                    <w:t>Macmillan</w:t>
                  </w:r>
                  <w:proofErr w:type="spellEnd"/>
                  <w:r>
                    <w:rPr>
                      <w:sz w:val="20"/>
                      <w:szCs w:val="20"/>
                    </w:rPr>
                    <w:t xml:space="preserve"> </w:t>
                  </w:r>
                  <w:proofErr w:type="spellStart"/>
                  <w:r>
                    <w:rPr>
                      <w:sz w:val="20"/>
                      <w:szCs w:val="20"/>
                    </w:rPr>
                    <w:t>Education</w:t>
                  </w:r>
                  <w:proofErr w:type="spellEnd"/>
                  <w:r>
                    <w:rPr>
                      <w:sz w:val="20"/>
                      <w:szCs w:val="20"/>
                    </w:rPr>
                    <w:t>.</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38" w:name="m_6883828945142173372_B17"/>
                  <w:bookmarkEnd w:id="38"/>
                  <w:proofErr w:type="spellStart"/>
                  <w:r>
                    <w:rPr>
                      <w:sz w:val="20"/>
                      <w:szCs w:val="20"/>
                    </w:rPr>
                    <w:t>Jadal</w:t>
                  </w:r>
                  <w:proofErr w:type="spellEnd"/>
                  <w:r>
                    <w:rPr>
                      <w:sz w:val="20"/>
                      <w:szCs w:val="20"/>
                    </w:rPr>
                    <w:t>, MM (2012).</w:t>
                  </w:r>
                  <w:r>
                    <w:rPr>
                      <w:sz w:val="20"/>
                      <w:szCs w:val="20"/>
                    </w:rPr>
                    <w:t> </w:t>
                  </w:r>
                  <w:r>
                    <w:rPr>
                      <w:sz w:val="20"/>
                      <w:szCs w:val="20"/>
                    </w:rPr>
                    <w:t>Desarrollar habilidades de inglés a través de paquetes de recuperación por parte de estudiantes de bajo rendimiento e</w:t>
                  </w:r>
                  <w:r>
                    <w:rPr>
                      <w:sz w:val="20"/>
                      <w:szCs w:val="20"/>
                    </w:rPr>
                    <w:t>n el nivel primario.</w:t>
                  </w:r>
                  <w:r>
                    <w:rPr>
                      <w:sz w:val="20"/>
                      <w:szCs w:val="20"/>
                    </w:rPr>
                    <w:t> </w:t>
                  </w:r>
                  <w:r>
                    <w:rPr>
                      <w:rStyle w:val="nfasis"/>
                      <w:sz w:val="20"/>
                      <w:szCs w:val="20"/>
                    </w:rPr>
                    <w:t xml:space="preserve">Revista de arte y </w:t>
                  </w:r>
                  <w:proofErr w:type="gramStart"/>
                  <w:r>
                    <w:rPr>
                      <w:rStyle w:val="nfasis"/>
                      <w:sz w:val="20"/>
                      <w:szCs w:val="20"/>
                    </w:rPr>
                    <w:t>cultur</w:t>
                  </w:r>
                  <w:r>
                    <w:rPr>
                      <w:rStyle w:val="nfasis"/>
                      <w:sz w:val="20"/>
                      <w:szCs w:val="20"/>
                    </w:rPr>
                    <w:t>a</w:t>
                  </w:r>
                  <w:r>
                    <w:rPr>
                      <w:sz w:val="20"/>
                      <w:szCs w:val="20"/>
                    </w:rPr>
                    <w:t> ,</w:t>
                  </w:r>
                  <w:proofErr w:type="gramEnd"/>
                  <w:r>
                    <w:rPr>
                      <w:sz w:val="20"/>
                      <w:szCs w:val="20"/>
                    </w:rPr>
                    <w:t xml:space="preserve"> 3 (2), 118-122.</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39" w:name="m_6883828945142173372_B18"/>
                  <w:bookmarkEnd w:id="39"/>
                  <w:proofErr w:type="spellStart"/>
                  <w:r>
                    <w:rPr>
                      <w:sz w:val="20"/>
                      <w:szCs w:val="20"/>
                    </w:rPr>
                    <w:t>Luo</w:t>
                  </w:r>
                  <w:proofErr w:type="spellEnd"/>
                  <w:r>
                    <w:rPr>
                      <w:sz w:val="20"/>
                      <w:szCs w:val="20"/>
                    </w:rPr>
                    <w:t>, Y.-W.</w:t>
                  </w:r>
                  <w:r>
                    <w:rPr>
                      <w:sz w:val="20"/>
                      <w:szCs w:val="20"/>
                    </w:rPr>
                    <w:t> </w:t>
                  </w:r>
                  <w:r>
                    <w:rPr>
                      <w:sz w:val="20"/>
                      <w:szCs w:val="20"/>
                    </w:rPr>
                    <w:t>(2009).</w:t>
                  </w:r>
                  <w:r>
                    <w:rPr>
                      <w:sz w:val="20"/>
                      <w:szCs w:val="20"/>
                    </w:rPr>
                    <w:t> </w:t>
                  </w:r>
                  <w:r>
                    <w:rPr>
                      <w:sz w:val="20"/>
                      <w:szCs w:val="20"/>
                    </w:rPr>
                    <w:t>El efecto del uso de sitios web de aprendizaje electrónico como una ayuda didáctica de recuperación en estudiantes con bajo rendimiento en inglés en universid</w:t>
                  </w:r>
                  <w:r>
                    <w:rPr>
                      <w:sz w:val="20"/>
                      <w:szCs w:val="20"/>
                    </w:rPr>
                    <w:t>ades de ciencia y tecnología.</w:t>
                  </w:r>
                  <w:r>
                    <w:rPr>
                      <w:sz w:val="20"/>
                      <w:szCs w:val="20"/>
                    </w:rPr>
                    <w:t> </w:t>
                  </w:r>
                  <w:r>
                    <w:rPr>
                      <w:rStyle w:val="nfasis"/>
                      <w:sz w:val="20"/>
                      <w:szCs w:val="20"/>
                    </w:rPr>
                    <w:t xml:space="preserve">Revista de tecnología y educación en </w:t>
                  </w:r>
                  <w:proofErr w:type="gramStart"/>
                  <w:r>
                    <w:rPr>
                      <w:rStyle w:val="nfasis"/>
                      <w:sz w:val="20"/>
                      <w:szCs w:val="20"/>
                    </w:rPr>
                    <w:t>ingenierí</w:t>
                  </w:r>
                  <w:r>
                    <w:rPr>
                      <w:rStyle w:val="nfasis"/>
                      <w:sz w:val="20"/>
                      <w:szCs w:val="20"/>
                    </w:rPr>
                    <w:t>a</w:t>
                  </w:r>
                  <w:r>
                    <w:rPr>
                      <w:sz w:val="20"/>
                      <w:szCs w:val="20"/>
                    </w:rPr>
                    <w:t> ,</w:t>
                  </w:r>
                  <w:proofErr w:type="gramEnd"/>
                  <w:r>
                    <w:rPr>
                      <w:sz w:val="20"/>
                      <w:szCs w:val="20"/>
                    </w:rPr>
                    <w:t xml:space="preserve"> 6 (2) 182-195.</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40" w:name="m_6883828945142173372_B19"/>
                  <w:bookmarkEnd w:id="40"/>
                  <w:proofErr w:type="spellStart"/>
                  <w:r>
                    <w:rPr>
                      <w:sz w:val="20"/>
                      <w:szCs w:val="20"/>
                    </w:rPr>
                    <w:t>Macaro</w:t>
                  </w:r>
                  <w:proofErr w:type="spellEnd"/>
                  <w:r>
                    <w:rPr>
                      <w:sz w:val="20"/>
                      <w:szCs w:val="20"/>
                    </w:rPr>
                    <w:t>, E. (2001).</w:t>
                  </w:r>
                  <w:r>
                    <w:rPr>
                      <w:sz w:val="20"/>
                      <w:szCs w:val="20"/>
                    </w:rPr>
                    <w:t> </w:t>
                  </w:r>
                  <w:r>
                    <w:rPr>
                      <w:rStyle w:val="nfasis"/>
                      <w:sz w:val="20"/>
                      <w:szCs w:val="20"/>
                    </w:rPr>
                    <w:t xml:space="preserve">Estrategias de aprendizaje en aulas de segunda lengua y lengua </w:t>
                  </w:r>
                  <w:proofErr w:type="gramStart"/>
                  <w:r>
                    <w:rPr>
                      <w:rStyle w:val="nfasis"/>
                      <w:sz w:val="20"/>
                      <w:szCs w:val="20"/>
                    </w:rPr>
                    <w:t>extranjer</w:t>
                  </w:r>
                  <w:r>
                    <w:rPr>
                      <w:rStyle w:val="nfasis"/>
                      <w:sz w:val="20"/>
                      <w:szCs w:val="20"/>
                    </w:rPr>
                    <w:t>a</w:t>
                  </w:r>
                  <w:r>
                    <w:rPr>
                      <w:sz w:val="20"/>
                      <w:szCs w:val="20"/>
                    </w:rPr>
                    <w:t> .</w:t>
                  </w:r>
                  <w:r>
                    <w:rPr>
                      <w:sz w:val="20"/>
                      <w:szCs w:val="20"/>
                    </w:rPr>
                    <w:t> </w:t>
                  </w:r>
                  <w:proofErr w:type="gramEnd"/>
                  <w:r>
                    <w:rPr>
                      <w:sz w:val="20"/>
                      <w:szCs w:val="20"/>
                    </w:rPr>
                    <w:t>Londres, Reino Unido: Continuum.</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41" w:name="m_6883828945142173372_B20"/>
                  <w:bookmarkEnd w:id="41"/>
                  <w:proofErr w:type="spellStart"/>
                  <w:r>
                    <w:rPr>
                      <w:sz w:val="20"/>
                      <w:szCs w:val="20"/>
                    </w:rPr>
                    <w:t>Macar</w:t>
                  </w:r>
                  <w:r>
                    <w:rPr>
                      <w:sz w:val="20"/>
                      <w:szCs w:val="20"/>
                    </w:rPr>
                    <w:t>o</w:t>
                  </w:r>
                  <w:proofErr w:type="spellEnd"/>
                  <w:r>
                    <w:rPr>
                      <w:sz w:val="20"/>
                      <w:szCs w:val="20"/>
                    </w:rPr>
                    <w:t xml:space="preserve">, E. y </w:t>
                  </w:r>
                  <w:proofErr w:type="spellStart"/>
                  <w:r>
                    <w:rPr>
                      <w:sz w:val="20"/>
                      <w:szCs w:val="20"/>
                    </w:rPr>
                    <w:t>Wingate</w:t>
                  </w:r>
                  <w:proofErr w:type="spellEnd"/>
                  <w:r>
                    <w:rPr>
                      <w:sz w:val="20"/>
                      <w:szCs w:val="20"/>
                    </w:rPr>
                    <w:t>, U. (2004).</w:t>
                  </w:r>
                  <w:r>
                    <w:rPr>
                      <w:sz w:val="20"/>
                      <w:szCs w:val="20"/>
                    </w:rPr>
                    <w:t> </w:t>
                  </w:r>
                  <w:r>
                    <w:rPr>
                      <w:sz w:val="20"/>
                      <w:szCs w:val="20"/>
                    </w:rPr>
                    <w:t>De sexto a la universidad: Motivación y transición entre estudiantes de idiomas de escuelas públicas de alto rendimiento.</w:t>
                  </w:r>
                  <w:r>
                    <w:rPr>
                      <w:sz w:val="20"/>
                      <w:szCs w:val="20"/>
                    </w:rPr>
                    <w:t> </w:t>
                  </w:r>
                  <w:r>
                    <w:rPr>
                      <w:rStyle w:val="nfasis"/>
                      <w:sz w:val="20"/>
                      <w:szCs w:val="20"/>
                    </w:rPr>
                    <w:t xml:space="preserve">Oxford </w:t>
                  </w:r>
                  <w:proofErr w:type="spellStart"/>
                  <w:r>
                    <w:rPr>
                      <w:rStyle w:val="nfasis"/>
                      <w:sz w:val="20"/>
                      <w:szCs w:val="20"/>
                    </w:rPr>
                    <w:t>Review</w:t>
                  </w:r>
                  <w:proofErr w:type="spellEnd"/>
                  <w:r>
                    <w:rPr>
                      <w:rStyle w:val="nfasis"/>
                      <w:sz w:val="20"/>
                      <w:szCs w:val="20"/>
                    </w:rPr>
                    <w:t xml:space="preserve"> of </w:t>
                  </w:r>
                  <w:proofErr w:type="spellStart"/>
                  <w:proofErr w:type="gramStart"/>
                  <w:r>
                    <w:rPr>
                      <w:rStyle w:val="nfasis"/>
                      <w:sz w:val="20"/>
                      <w:szCs w:val="20"/>
                    </w:rPr>
                    <w:t>Educatio</w:t>
                  </w:r>
                  <w:r>
                    <w:rPr>
                      <w:rStyle w:val="nfasis"/>
                      <w:sz w:val="20"/>
                      <w:szCs w:val="20"/>
                    </w:rPr>
                    <w:t>n</w:t>
                  </w:r>
                  <w:proofErr w:type="spellEnd"/>
                  <w:r>
                    <w:rPr>
                      <w:sz w:val="20"/>
                      <w:szCs w:val="20"/>
                    </w:rPr>
                    <w:t> ,</w:t>
                  </w:r>
                  <w:proofErr w:type="gramEnd"/>
                  <w:r>
                    <w:rPr>
                      <w:sz w:val="20"/>
                      <w:szCs w:val="20"/>
                    </w:rPr>
                    <w:t> </w:t>
                  </w:r>
                  <w:r>
                    <w:rPr>
                      <w:rStyle w:val="nfasis"/>
                      <w:sz w:val="20"/>
                      <w:szCs w:val="20"/>
                    </w:rPr>
                    <w:t>3</w:t>
                  </w:r>
                  <w:r>
                    <w:rPr>
                      <w:rStyle w:val="nfasis"/>
                      <w:sz w:val="20"/>
                      <w:szCs w:val="20"/>
                    </w:rPr>
                    <w:t>0</w:t>
                  </w:r>
                  <w:r>
                    <w:rPr>
                      <w:sz w:val="20"/>
                      <w:szCs w:val="20"/>
                    </w:rPr>
                    <w:t> (4), 467-488.</w:t>
                  </w:r>
                  <w:r>
                    <w:rPr>
                      <w:sz w:val="20"/>
                      <w:szCs w:val="20"/>
                    </w:rPr>
                    <w:t> </w:t>
                  </w:r>
                  <w:hyperlink r:id="rId51" w:tgtFrame="_blank" w:history="1">
                    <w:r>
                      <w:rPr>
                        <w:rStyle w:val="Hipervnculo"/>
                        <w:sz w:val="20"/>
                        <w:szCs w:val="20"/>
                      </w:rPr>
                      <w:t>https://doi.org/10</w:t>
                    </w:r>
                    <w:r>
                      <w:rPr>
                        <w:rStyle w:val="Hipervnculo"/>
                        <w:sz w:val="20"/>
                        <w:szCs w:val="20"/>
                      </w:rPr>
                      <w:t>.</w:t>
                    </w:r>
                    <w:r>
                      <w:rPr>
                        <w:rStyle w:val="Hipervnculo"/>
                        <w:sz w:val="20"/>
                        <w:szCs w:val="20"/>
                      </w:rPr>
                      <w:t>1080/0305498042000303964</w:t>
                    </w:r>
                  </w:hyperlink>
                  <w:r>
                    <w:rPr>
                      <w:sz w:val="20"/>
                      <w:szCs w:val="20"/>
                    </w:rPr>
                    <w:t> .</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42" w:name="m_6883828945142173372_B21"/>
                  <w:bookmarkEnd w:id="42"/>
                  <w:r>
                    <w:rPr>
                      <w:sz w:val="20"/>
                      <w:szCs w:val="20"/>
                    </w:rPr>
                    <w:t>Martínez-Guerrero, JI (2004).</w:t>
                  </w:r>
                  <w:r>
                    <w:rPr>
                      <w:sz w:val="20"/>
                      <w:szCs w:val="20"/>
                    </w:rPr>
                    <w:t> </w:t>
                  </w:r>
                  <w:r>
                    <w:rPr>
                      <w:rStyle w:val="nfasis"/>
                      <w:sz w:val="20"/>
                      <w:szCs w:val="20"/>
                    </w:rPr>
                    <w:t xml:space="preserve">La medida de estrategias de aprendizaje en estudiantes </w:t>
                  </w:r>
                  <w:proofErr w:type="gramStart"/>
                  <w:r>
                    <w:rPr>
                      <w:rStyle w:val="nfasis"/>
                      <w:sz w:val="20"/>
                      <w:szCs w:val="20"/>
                    </w:rPr>
                    <w:t>universit</w:t>
                  </w:r>
                  <w:r>
                    <w:rPr>
                      <w:rStyle w:val="nfasis"/>
                      <w:sz w:val="20"/>
                      <w:szCs w:val="20"/>
                    </w:rPr>
                    <w:t>ario</w:t>
                  </w:r>
                  <w:r>
                    <w:rPr>
                      <w:rStyle w:val="nfasis"/>
                      <w:sz w:val="20"/>
                      <w:szCs w:val="20"/>
                    </w:rPr>
                    <w:t>s</w:t>
                  </w:r>
                  <w:r>
                    <w:rPr>
                      <w:sz w:val="20"/>
                      <w:szCs w:val="20"/>
                    </w:rPr>
                    <w:t> .</w:t>
                  </w:r>
                  <w:r>
                    <w:rPr>
                      <w:sz w:val="20"/>
                      <w:szCs w:val="20"/>
                    </w:rPr>
                    <w:t> </w:t>
                  </w:r>
                  <w:proofErr w:type="gramEnd"/>
                  <w:r>
                    <w:rPr>
                      <w:sz w:val="20"/>
                      <w:szCs w:val="20"/>
                    </w:rPr>
                    <w:t>Universidad Complutense de Madrid, España.</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43" w:name="m_6883828945142173372_B22"/>
                  <w:bookmarkEnd w:id="43"/>
                  <w:proofErr w:type="spellStart"/>
                  <w:r>
                    <w:rPr>
                      <w:sz w:val="20"/>
                      <w:szCs w:val="20"/>
                    </w:rPr>
                    <w:t>Normazidah</w:t>
                  </w:r>
                  <w:proofErr w:type="spellEnd"/>
                  <w:r>
                    <w:rPr>
                      <w:sz w:val="20"/>
                      <w:szCs w:val="20"/>
                    </w:rPr>
                    <w:t xml:space="preserve">, CM, </w:t>
                  </w:r>
                  <w:proofErr w:type="spellStart"/>
                  <w:r>
                    <w:rPr>
                      <w:sz w:val="20"/>
                      <w:szCs w:val="20"/>
                    </w:rPr>
                    <w:t>Koo</w:t>
                  </w:r>
                  <w:proofErr w:type="spellEnd"/>
                  <w:r>
                    <w:rPr>
                      <w:sz w:val="20"/>
                      <w:szCs w:val="20"/>
                    </w:rPr>
                    <w:t xml:space="preserve">, YL y </w:t>
                  </w:r>
                  <w:proofErr w:type="spellStart"/>
                  <w:r>
                    <w:rPr>
                      <w:sz w:val="20"/>
                      <w:szCs w:val="20"/>
                    </w:rPr>
                    <w:t>Hazita</w:t>
                  </w:r>
                  <w:proofErr w:type="spellEnd"/>
                  <w:r>
                    <w:rPr>
                      <w:sz w:val="20"/>
                      <w:szCs w:val="20"/>
                    </w:rPr>
                    <w:t>, A. (2012).</w:t>
                  </w:r>
                  <w:r>
                    <w:rPr>
                      <w:sz w:val="20"/>
                      <w:szCs w:val="20"/>
                    </w:rPr>
                    <w:t> </w:t>
                  </w:r>
                  <w:r>
                    <w:rPr>
                      <w:sz w:val="20"/>
                      <w:szCs w:val="20"/>
                    </w:rPr>
                    <w:t>Explorando el aprendizaje y la enseñanza del inglés en Malasia.</w:t>
                  </w:r>
                  <w:r>
                    <w:rPr>
                      <w:sz w:val="20"/>
                      <w:szCs w:val="20"/>
                    </w:rPr>
                    <w:t> </w:t>
                  </w:r>
                  <w:r>
                    <w:rPr>
                      <w:rStyle w:val="nfasis"/>
                      <w:sz w:val="20"/>
                      <w:szCs w:val="20"/>
                    </w:rPr>
                    <w:t xml:space="preserve">Revista en línea de estudios lingüísticos de </w:t>
                  </w:r>
                  <w:proofErr w:type="gramStart"/>
                  <w:r>
                    <w:rPr>
                      <w:rStyle w:val="nfasis"/>
                      <w:sz w:val="20"/>
                      <w:szCs w:val="20"/>
                    </w:rPr>
                    <w:t>GEM</w:t>
                  </w:r>
                  <w:r>
                    <w:rPr>
                      <w:rStyle w:val="nfasis"/>
                      <w:sz w:val="20"/>
                      <w:szCs w:val="20"/>
                    </w:rPr>
                    <w:t>A</w:t>
                  </w:r>
                  <w:r>
                    <w:rPr>
                      <w:sz w:val="20"/>
                      <w:szCs w:val="20"/>
                    </w:rPr>
                    <w:t> ,</w:t>
                  </w:r>
                  <w:proofErr w:type="gramEnd"/>
                  <w:r>
                    <w:rPr>
                      <w:sz w:val="20"/>
                      <w:szCs w:val="20"/>
                    </w:rPr>
                    <w:t> </w:t>
                  </w:r>
                  <w:r>
                    <w:rPr>
                      <w:rStyle w:val="nfasis"/>
                      <w:sz w:val="20"/>
                      <w:szCs w:val="20"/>
                    </w:rPr>
                    <w:t>1</w:t>
                  </w:r>
                  <w:r>
                    <w:rPr>
                      <w:rStyle w:val="nfasis"/>
                      <w:sz w:val="20"/>
                      <w:szCs w:val="20"/>
                    </w:rPr>
                    <w:t>2</w:t>
                  </w:r>
                  <w:r>
                    <w:rPr>
                      <w:sz w:val="20"/>
                      <w:szCs w:val="20"/>
                    </w:rPr>
                    <w:t> (1), 35-55.</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44" w:name="m_6883828945142173372_B23"/>
                  <w:bookmarkEnd w:id="44"/>
                  <w:r>
                    <w:rPr>
                      <w:sz w:val="20"/>
                      <w:szCs w:val="20"/>
                    </w:rPr>
                    <w:t>Oxford, RL (1990).</w:t>
                  </w:r>
                  <w:r>
                    <w:rPr>
                      <w:sz w:val="20"/>
                      <w:szCs w:val="20"/>
                    </w:rPr>
                    <w:t> </w:t>
                  </w:r>
                  <w:r>
                    <w:rPr>
                      <w:rStyle w:val="nfasis"/>
                      <w:sz w:val="20"/>
                      <w:szCs w:val="20"/>
                    </w:rPr>
                    <w:t xml:space="preserve">Estrategias de aprendizaje de idiomas: lo que todo profesor debe </w:t>
                  </w:r>
                  <w:proofErr w:type="gramStart"/>
                  <w:r>
                    <w:rPr>
                      <w:rStyle w:val="nfasis"/>
                      <w:sz w:val="20"/>
                      <w:szCs w:val="20"/>
                    </w:rPr>
                    <w:t>sabe</w:t>
                  </w:r>
                  <w:r>
                    <w:rPr>
                      <w:rStyle w:val="nfasis"/>
                      <w:sz w:val="20"/>
                      <w:szCs w:val="20"/>
                    </w:rPr>
                    <w:t>r</w:t>
                  </w:r>
                  <w:r>
                    <w:rPr>
                      <w:sz w:val="20"/>
                      <w:szCs w:val="20"/>
                    </w:rPr>
                    <w:t> .</w:t>
                  </w:r>
                  <w:r>
                    <w:rPr>
                      <w:sz w:val="20"/>
                      <w:szCs w:val="20"/>
                    </w:rPr>
                    <w:t> </w:t>
                  </w:r>
                  <w:proofErr w:type="gramEnd"/>
                  <w:r>
                    <w:rPr>
                      <w:sz w:val="20"/>
                      <w:szCs w:val="20"/>
                    </w:rPr>
                    <w:t xml:space="preserve">Nueva York, EE.UU </w:t>
                  </w:r>
                  <w:proofErr w:type="gramStart"/>
                  <w:r>
                    <w:rPr>
                      <w:sz w:val="20"/>
                      <w:szCs w:val="20"/>
                    </w:rPr>
                    <w:t>.:</w:t>
                  </w:r>
                  <w:proofErr w:type="gramEnd"/>
                  <w:r>
                    <w:rPr>
                      <w:sz w:val="20"/>
                      <w:szCs w:val="20"/>
                    </w:rPr>
                    <w:t xml:space="preserve"> </w:t>
                  </w:r>
                  <w:proofErr w:type="spellStart"/>
                  <w:r>
                    <w:rPr>
                      <w:sz w:val="20"/>
                      <w:szCs w:val="20"/>
                    </w:rPr>
                    <w:t>Newbury</w:t>
                  </w:r>
                  <w:proofErr w:type="spellEnd"/>
                  <w:r>
                    <w:rPr>
                      <w:sz w:val="20"/>
                      <w:szCs w:val="20"/>
                    </w:rPr>
                    <w:t xml:space="preserve">, </w:t>
                  </w:r>
                  <w:proofErr w:type="spellStart"/>
                  <w:r>
                    <w:rPr>
                      <w:sz w:val="20"/>
                      <w:szCs w:val="20"/>
                    </w:rPr>
                    <w:t>House</w:t>
                  </w:r>
                  <w:proofErr w:type="spellEnd"/>
                  <w:r>
                    <w:rPr>
                      <w:sz w:val="20"/>
                      <w:szCs w:val="20"/>
                    </w:rPr>
                    <w:t>.</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45" w:name="m_6883828945142173372_B24"/>
                  <w:bookmarkEnd w:id="45"/>
                  <w:r>
                    <w:rPr>
                      <w:sz w:val="20"/>
                      <w:szCs w:val="20"/>
                    </w:rPr>
                    <w:t>Oxford, RL (Ed.).</w:t>
                  </w:r>
                  <w:r>
                    <w:rPr>
                      <w:sz w:val="20"/>
                      <w:szCs w:val="20"/>
                    </w:rPr>
                    <w:t> </w:t>
                  </w:r>
                  <w:r>
                    <w:rPr>
                      <w:sz w:val="20"/>
                      <w:szCs w:val="20"/>
                    </w:rPr>
                    <w:t>(1996).</w:t>
                  </w:r>
                  <w:r>
                    <w:rPr>
                      <w:sz w:val="20"/>
                      <w:szCs w:val="20"/>
                    </w:rPr>
                    <w:t> </w:t>
                  </w:r>
                  <w:r>
                    <w:rPr>
                      <w:rStyle w:val="nfasis"/>
                      <w:sz w:val="20"/>
                      <w:szCs w:val="20"/>
                    </w:rPr>
                    <w:t xml:space="preserve">Estrategias de aprendizaje de idiomas en todo el mundo: perspectivas </w:t>
                  </w:r>
                  <w:proofErr w:type="gramStart"/>
                  <w:r>
                    <w:rPr>
                      <w:rStyle w:val="nfasis"/>
                      <w:sz w:val="20"/>
                      <w:szCs w:val="20"/>
                    </w:rPr>
                    <w:t>transculturale</w:t>
                  </w:r>
                  <w:r>
                    <w:rPr>
                      <w:rStyle w:val="nfasis"/>
                      <w:sz w:val="20"/>
                      <w:szCs w:val="20"/>
                    </w:rPr>
                    <w:t>s</w:t>
                  </w:r>
                  <w:r>
                    <w:rPr>
                      <w:sz w:val="20"/>
                      <w:szCs w:val="20"/>
                    </w:rPr>
                    <w:t> .</w:t>
                  </w:r>
                  <w:r>
                    <w:rPr>
                      <w:sz w:val="20"/>
                      <w:szCs w:val="20"/>
                    </w:rPr>
                    <w:t> </w:t>
                  </w:r>
                  <w:proofErr w:type="gramEnd"/>
                  <w:r>
                    <w:rPr>
                      <w:sz w:val="20"/>
                      <w:szCs w:val="20"/>
                    </w:rPr>
                    <w:t xml:space="preserve">Honolulu, HI: </w:t>
                  </w:r>
                  <w:proofErr w:type="spellStart"/>
                  <w:r>
                    <w:rPr>
                      <w:sz w:val="20"/>
                      <w:szCs w:val="20"/>
                    </w:rPr>
                    <w:t>University</w:t>
                  </w:r>
                  <w:proofErr w:type="spellEnd"/>
                  <w:r>
                    <w:rPr>
                      <w:sz w:val="20"/>
                      <w:szCs w:val="20"/>
                    </w:rPr>
                    <w:t xml:space="preserve"> of </w:t>
                  </w:r>
                  <w:proofErr w:type="spellStart"/>
                  <w:r>
                    <w:rPr>
                      <w:sz w:val="20"/>
                      <w:szCs w:val="20"/>
                    </w:rPr>
                    <w:t>Hawaii</w:t>
                  </w:r>
                  <w:proofErr w:type="spellEnd"/>
                  <w:r>
                    <w:rPr>
                      <w:sz w:val="20"/>
                      <w:szCs w:val="20"/>
                    </w:rPr>
                    <w:t xml:space="preserve"> </w:t>
                  </w:r>
                  <w:proofErr w:type="spellStart"/>
                  <w:r>
                    <w:rPr>
                      <w:sz w:val="20"/>
                      <w:szCs w:val="20"/>
                    </w:rPr>
                    <w:t>Press</w:t>
                  </w:r>
                  <w:proofErr w:type="spellEnd"/>
                  <w:r>
                    <w:rPr>
                      <w:sz w:val="20"/>
                      <w:szCs w:val="20"/>
                    </w:rPr>
                    <w:t>.</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46" w:name="m_6883828945142173372_B25"/>
                  <w:bookmarkEnd w:id="46"/>
                  <w:r>
                    <w:rPr>
                      <w:sz w:val="20"/>
                      <w:szCs w:val="20"/>
                    </w:rPr>
                    <w:t>Oxford, RL (2011).</w:t>
                  </w:r>
                  <w:r>
                    <w:rPr>
                      <w:sz w:val="20"/>
                      <w:szCs w:val="20"/>
                    </w:rPr>
                    <w:t> </w:t>
                  </w:r>
                  <w:r>
                    <w:rPr>
                      <w:rStyle w:val="nfasis"/>
                      <w:sz w:val="20"/>
                      <w:szCs w:val="20"/>
                    </w:rPr>
                    <w:t xml:space="preserve">Enseñar e investigar estrategias de aprendizaje de </w:t>
                  </w:r>
                  <w:proofErr w:type="gramStart"/>
                  <w:r>
                    <w:rPr>
                      <w:rStyle w:val="nfasis"/>
                      <w:sz w:val="20"/>
                      <w:szCs w:val="20"/>
                    </w:rPr>
                    <w:t>idioma</w:t>
                  </w:r>
                  <w:r>
                    <w:rPr>
                      <w:rStyle w:val="nfasis"/>
                      <w:sz w:val="20"/>
                      <w:szCs w:val="20"/>
                    </w:rPr>
                    <w:t>s</w:t>
                  </w:r>
                  <w:r>
                    <w:rPr>
                      <w:sz w:val="20"/>
                      <w:szCs w:val="20"/>
                    </w:rPr>
                    <w:t> .</w:t>
                  </w:r>
                  <w:r>
                    <w:rPr>
                      <w:sz w:val="20"/>
                      <w:szCs w:val="20"/>
                    </w:rPr>
                    <w:t> </w:t>
                  </w:r>
                  <w:proofErr w:type="gramEnd"/>
                  <w:r>
                    <w:rPr>
                      <w:sz w:val="20"/>
                      <w:szCs w:val="20"/>
                    </w:rPr>
                    <w:t xml:space="preserve">Harlow, Reino Unido: </w:t>
                  </w:r>
                  <w:proofErr w:type="spellStart"/>
                  <w:r>
                    <w:rPr>
                      <w:sz w:val="20"/>
                      <w:szCs w:val="20"/>
                    </w:rPr>
                    <w:t>Longman</w:t>
                  </w:r>
                  <w:proofErr w:type="spellEnd"/>
                  <w:r>
                    <w:rPr>
                      <w:sz w:val="20"/>
                      <w:szCs w:val="20"/>
                    </w:rPr>
                    <w:t>.</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47" w:name="m_6883828945142173372_B26"/>
                  <w:bookmarkEnd w:id="47"/>
                  <w:proofErr w:type="spellStart"/>
                  <w:r>
                    <w:rPr>
                      <w:sz w:val="20"/>
                      <w:szCs w:val="20"/>
                    </w:rPr>
                    <w:t>Phakiti</w:t>
                  </w:r>
                  <w:proofErr w:type="spellEnd"/>
                  <w:r>
                    <w:rPr>
                      <w:sz w:val="20"/>
                      <w:szCs w:val="20"/>
                    </w:rPr>
                    <w:t>, A. (2006).</w:t>
                  </w:r>
                  <w:r>
                    <w:rPr>
                      <w:sz w:val="20"/>
                      <w:szCs w:val="20"/>
                    </w:rPr>
                    <w:t> </w:t>
                  </w:r>
                  <w:r>
                    <w:rPr>
                      <w:sz w:val="20"/>
                      <w:szCs w:val="20"/>
                    </w:rPr>
                    <w:t xml:space="preserve">Modelado de estrategias cognitivas y </w:t>
                  </w:r>
                  <w:proofErr w:type="spellStart"/>
                  <w:r>
                    <w:rPr>
                      <w:sz w:val="20"/>
                      <w:szCs w:val="20"/>
                    </w:rPr>
                    <w:t>metacognitivas</w:t>
                  </w:r>
                  <w:proofErr w:type="spellEnd"/>
                  <w:r>
                    <w:rPr>
                      <w:sz w:val="20"/>
                      <w:szCs w:val="20"/>
                    </w:rPr>
                    <w:t xml:space="preserve"> y su</w:t>
                  </w:r>
                  <w:r>
                    <w:rPr>
                      <w:sz w:val="20"/>
                      <w:szCs w:val="20"/>
                    </w:rPr>
                    <w:t>s relaciones con el rendimiento de la prueba de lectura de inglés como lengua extranjera.</w:t>
                  </w:r>
                  <w:r>
                    <w:rPr>
                      <w:sz w:val="20"/>
                      <w:szCs w:val="20"/>
                    </w:rPr>
                    <w:t> </w:t>
                  </w:r>
                  <w:r>
                    <w:rPr>
                      <w:rStyle w:val="nfasis"/>
                      <w:sz w:val="20"/>
                      <w:szCs w:val="20"/>
                    </w:rPr>
                    <w:t xml:space="preserve">Melbourne </w:t>
                  </w:r>
                  <w:proofErr w:type="spellStart"/>
                  <w:r>
                    <w:rPr>
                      <w:rStyle w:val="nfasis"/>
                      <w:sz w:val="20"/>
                      <w:szCs w:val="20"/>
                    </w:rPr>
                    <w:t>Papers</w:t>
                  </w:r>
                  <w:proofErr w:type="spellEnd"/>
                  <w:r>
                    <w:rPr>
                      <w:rStyle w:val="nfasis"/>
                      <w:sz w:val="20"/>
                      <w:szCs w:val="20"/>
                    </w:rPr>
                    <w:t xml:space="preserve"> in </w:t>
                  </w:r>
                  <w:proofErr w:type="spellStart"/>
                  <w:r>
                    <w:rPr>
                      <w:rStyle w:val="nfasis"/>
                      <w:sz w:val="20"/>
                      <w:szCs w:val="20"/>
                    </w:rPr>
                    <w:t>Language</w:t>
                  </w:r>
                  <w:proofErr w:type="spellEnd"/>
                  <w:r>
                    <w:rPr>
                      <w:rStyle w:val="nfasis"/>
                      <w:sz w:val="20"/>
                      <w:szCs w:val="20"/>
                    </w:rPr>
                    <w:t xml:space="preserve"> </w:t>
                  </w:r>
                  <w:proofErr w:type="spellStart"/>
                  <w:proofErr w:type="gramStart"/>
                  <w:r>
                    <w:rPr>
                      <w:rStyle w:val="nfasis"/>
                      <w:sz w:val="20"/>
                      <w:szCs w:val="20"/>
                    </w:rPr>
                    <w:t>Testin</w:t>
                  </w:r>
                  <w:r>
                    <w:rPr>
                      <w:rStyle w:val="nfasis"/>
                      <w:sz w:val="20"/>
                      <w:szCs w:val="20"/>
                    </w:rPr>
                    <w:t>g</w:t>
                  </w:r>
                  <w:proofErr w:type="spellEnd"/>
                  <w:r>
                    <w:rPr>
                      <w:sz w:val="20"/>
                      <w:szCs w:val="20"/>
                    </w:rPr>
                    <w:t> ,</w:t>
                  </w:r>
                  <w:proofErr w:type="gramEnd"/>
                  <w:r>
                    <w:rPr>
                      <w:sz w:val="20"/>
                      <w:szCs w:val="20"/>
                    </w:rPr>
                    <w:t xml:space="preserve"> 1, 53-95.</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48" w:name="m_6883828945142173372_B27"/>
                  <w:bookmarkEnd w:id="48"/>
                  <w:r>
                    <w:rPr>
                      <w:sz w:val="20"/>
                      <w:szCs w:val="20"/>
                    </w:rPr>
                    <w:t>Pozo, JI (1990).</w:t>
                  </w:r>
                  <w:r>
                    <w:rPr>
                      <w:sz w:val="20"/>
                      <w:szCs w:val="20"/>
                    </w:rPr>
                    <w:t> </w:t>
                  </w:r>
                  <w:r>
                    <w:rPr>
                      <w:sz w:val="20"/>
                      <w:szCs w:val="20"/>
                    </w:rPr>
                    <w:t>Estrategias de aprendizaje [Estrategias de aprendizaje].</w:t>
                  </w:r>
                  <w:r>
                    <w:rPr>
                      <w:sz w:val="20"/>
                      <w:szCs w:val="20"/>
                    </w:rPr>
                    <w:t> </w:t>
                  </w:r>
                  <w:r>
                    <w:rPr>
                      <w:sz w:val="20"/>
                      <w:szCs w:val="20"/>
                    </w:rPr>
                    <w:t xml:space="preserve">En C. </w:t>
                  </w:r>
                  <w:proofErr w:type="spellStart"/>
                  <w:r>
                    <w:rPr>
                      <w:sz w:val="20"/>
                      <w:szCs w:val="20"/>
                    </w:rPr>
                    <w:t>Coll</w:t>
                  </w:r>
                  <w:proofErr w:type="spellEnd"/>
                  <w:r>
                    <w:rPr>
                      <w:sz w:val="20"/>
                      <w:szCs w:val="20"/>
                    </w:rPr>
                    <w:t xml:space="preserve">, J. Palacios y A. </w:t>
                  </w:r>
                  <w:proofErr w:type="spellStart"/>
                  <w:r>
                    <w:rPr>
                      <w:sz w:val="20"/>
                      <w:szCs w:val="20"/>
                    </w:rPr>
                    <w:t>Marchesi</w:t>
                  </w:r>
                  <w:proofErr w:type="spellEnd"/>
                  <w:r>
                    <w:rPr>
                      <w:sz w:val="20"/>
                      <w:szCs w:val="20"/>
                    </w:rPr>
                    <w:t xml:space="preserve"> (Eds.),</w:t>
                  </w:r>
                  <w:r>
                    <w:rPr>
                      <w:sz w:val="20"/>
                      <w:szCs w:val="20"/>
                    </w:rPr>
                    <w:t> </w:t>
                  </w:r>
                  <w:r>
                    <w:rPr>
                      <w:rStyle w:val="nfasis"/>
                      <w:sz w:val="20"/>
                      <w:szCs w:val="20"/>
                    </w:rPr>
                    <w:t xml:space="preserve">Desarrollo psicológico y </w:t>
                  </w:r>
                  <w:proofErr w:type="gramStart"/>
                  <w:r>
                    <w:rPr>
                      <w:rStyle w:val="nfasis"/>
                      <w:sz w:val="20"/>
                      <w:szCs w:val="20"/>
                    </w:rPr>
                    <w:t>educació</w:t>
                  </w:r>
                  <w:r>
                    <w:rPr>
                      <w:rStyle w:val="nfasis"/>
                      <w:sz w:val="20"/>
                      <w:szCs w:val="20"/>
                    </w:rPr>
                    <w:t>n</w:t>
                  </w:r>
                  <w:r>
                    <w:rPr>
                      <w:sz w:val="20"/>
                      <w:szCs w:val="20"/>
                    </w:rPr>
                    <w:t> ,</w:t>
                  </w:r>
                  <w:proofErr w:type="gramEnd"/>
                  <w:r>
                    <w:rPr>
                      <w:sz w:val="20"/>
                      <w:szCs w:val="20"/>
                    </w:rPr>
                    <w:t> </w:t>
                  </w:r>
                  <w:r>
                    <w:rPr>
                      <w:rStyle w:val="nfasis"/>
                      <w:sz w:val="20"/>
                      <w:szCs w:val="20"/>
                    </w:rPr>
                    <w:t>I</w:t>
                  </w:r>
                  <w:r>
                    <w:rPr>
                      <w:rStyle w:val="nfasis"/>
                      <w:sz w:val="20"/>
                      <w:szCs w:val="20"/>
                    </w:rPr>
                    <w:t>I</w:t>
                  </w:r>
                  <w:r>
                    <w:rPr>
                      <w:sz w:val="20"/>
                      <w:szCs w:val="20"/>
                    </w:rPr>
                    <w:t> .</w:t>
                  </w:r>
                  <w:r>
                    <w:rPr>
                      <w:sz w:val="20"/>
                      <w:szCs w:val="20"/>
                    </w:rPr>
                    <w:t> </w:t>
                  </w:r>
                  <w:r>
                    <w:rPr>
                      <w:sz w:val="20"/>
                      <w:szCs w:val="20"/>
                    </w:rPr>
                    <w:t>Madrid, ES: Alianza.</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49" w:name="m_6883828945142173372_B28"/>
                  <w:bookmarkEnd w:id="49"/>
                  <w:proofErr w:type="spellStart"/>
                  <w:r>
                    <w:rPr>
                      <w:sz w:val="20"/>
                      <w:szCs w:val="20"/>
                    </w:rPr>
                    <w:t>Pressley</w:t>
                  </w:r>
                  <w:proofErr w:type="spellEnd"/>
                  <w:r>
                    <w:rPr>
                      <w:sz w:val="20"/>
                      <w:szCs w:val="20"/>
                    </w:rPr>
                    <w:t xml:space="preserve">, M. y </w:t>
                  </w:r>
                  <w:proofErr w:type="spellStart"/>
                  <w:r>
                    <w:rPr>
                      <w:sz w:val="20"/>
                      <w:szCs w:val="20"/>
                    </w:rPr>
                    <w:t>Woloshyn</w:t>
                  </w:r>
                  <w:proofErr w:type="spellEnd"/>
                  <w:r>
                    <w:rPr>
                      <w:sz w:val="20"/>
                      <w:szCs w:val="20"/>
                    </w:rPr>
                    <w:t>, V. (Eds.).</w:t>
                  </w:r>
                  <w:r>
                    <w:rPr>
                      <w:sz w:val="20"/>
                      <w:szCs w:val="20"/>
                    </w:rPr>
                    <w:t> </w:t>
                  </w:r>
                  <w:r>
                    <w:rPr>
                      <w:sz w:val="20"/>
                      <w:szCs w:val="20"/>
                    </w:rPr>
                    <w:t>(1995).</w:t>
                  </w:r>
                  <w:r>
                    <w:rPr>
                      <w:sz w:val="20"/>
                      <w:szCs w:val="20"/>
                    </w:rPr>
                    <w:t> </w:t>
                  </w:r>
                  <w:r>
                    <w:rPr>
                      <w:rStyle w:val="nfasis"/>
                      <w:sz w:val="20"/>
                      <w:szCs w:val="20"/>
                    </w:rPr>
                    <w:t>Instrucción de estrategia cognitiva que realmente mejora el rendimiento académico de los niño</w:t>
                  </w:r>
                  <w:r>
                    <w:rPr>
                      <w:rStyle w:val="nfasis"/>
                      <w:sz w:val="20"/>
                      <w:szCs w:val="20"/>
                    </w:rPr>
                    <w:t>s</w:t>
                  </w:r>
                  <w:r>
                    <w:rPr>
                      <w:sz w:val="20"/>
                      <w:szCs w:val="20"/>
                    </w:rPr>
                    <w:t> </w:t>
                  </w:r>
                  <w:proofErr w:type="gramStart"/>
                  <w:r>
                    <w:rPr>
                      <w:sz w:val="20"/>
                      <w:szCs w:val="20"/>
                    </w:rPr>
                    <w:t>(</w:t>
                  </w:r>
                  <w:r>
                    <w:rPr>
                      <w:sz w:val="20"/>
                      <w:szCs w:val="20"/>
                    </w:rPr>
                    <w:t> </w:t>
                  </w:r>
                  <w:r>
                    <w:rPr>
                      <w:sz w:val="20"/>
                      <w:szCs w:val="20"/>
                      <w:vertAlign w:val="superscript"/>
                    </w:rPr>
                    <w:t>2</w:t>
                  </w:r>
                  <w:proofErr w:type="gramEnd"/>
                  <w:r>
                    <w:rPr>
                      <w:sz w:val="20"/>
                      <w:szCs w:val="20"/>
                      <w:vertAlign w:val="superscript"/>
                    </w:rPr>
                    <w:t>ª</w:t>
                  </w:r>
                  <w:r>
                    <w:rPr>
                      <w:sz w:val="20"/>
                      <w:szCs w:val="20"/>
                    </w:rPr>
                    <w:t> ed.).</w:t>
                  </w:r>
                  <w:r>
                    <w:rPr>
                      <w:sz w:val="20"/>
                      <w:szCs w:val="20"/>
                    </w:rPr>
                    <w:t> </w:t>
                  </w:r>
                  <w:r>
                    <w:rPr>
                      <w:sz w:val="20"/>
                      <w:szCs w:val="20"/>
                    </w:rPr>
                    <w:t>Cambridge, E</w:t>
                  </w:r>
                  <w:r>
                    <w:rPr>
                      <w:sz w:val="20"/>
                      <w:szCs w:val="20"/>
                    </w:rPr>
                    <w:t xml:space="preserve">stados Unidos: </w:t>
                  </w:r>
                  <w:proofErr w:type="spellStart"/>
                  <w:r>
                    <w:rPr>
                      <w:sz w:val="20"/>
                      <w:szCs w:val="20"/>
                    </w:rPr>
                    <w:t>Brookline</w:t>
                  </w:r>
                  <w:proofErr w:type="spellEnd"/>
                  <w:r>
                    <w:rPr>
                      <w:sz w:val="20"/>
                      <w:szCs w:val="20"/>
                    </w:rPr>
                    <w:t xml:space="preserve"> </w:t>
                  </w:r>
                  <w:proofErr w:type="spellStart"/>
                  <w:r>
                    <w:rPr>
                      <w:sz w:val="20"/>
                      <w:szCs w:val="20"/>
                    </w:rPr>
                    <w:t>Books</w:t>
                  </w:r>
                  <w:proofErr w:type="spellEnd"/>
                  <w:r>
                    <w:rPr>
                      <w:sz w:val="20"/>
                      <w:szCs w:val="20"/>
                    </w:rPr>
                    <w:t>.</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50" w:name="m_6883828945142173372_B29"/>
                  <w:bookmarkEnd w:id="50"/>
                  <w:proofErr w:type="spellStart"/>
                  <w:r>
                    <w:rPr>
                      <w:sz w:val="20"/>
                      <w:szCs w:val="20"/>
                    </w:rPr>
                    <w:t>Rajak</w:t>
                  </w:r>
                  <w:proofErr w:type="spellEnd"/>
                  <w:r>
                    <w:rPr>
                      <w:sz w:val="20"/>
                      <w:szCs w:val="20"/>
                    </w:rPr>
                    <w:t>, R. (2004).</w:t>
                  </w:r>
                  <w:r>
                    <w:rPr>
                      <w:sz w:val="20"/>
                      <w:szCs w:val="20"/>
                    </w:rPr>
                    <w:t> </w:t>
                  </w:r>
                  <w:r>
                    <w:rPr>
                      <w:rStyle w:val="nfasis"/>
                      <w:sz w:val="20"/>
                      <w:szCs w:val="20"/>
                    </w:rPr>
                    <w:t>Las estrategias de aprendizaje de idiomas de los estudiantes de bajo rendimiento en inglés como segunda lengua en Malasi</w:t>
                  </w:r>
                  <w:r>
                    <w:rPr>
                      <w:rStyle w:val="nfasis"/>
                      <w:sz w:val="20"/>
                      <w:szCs w:val="20"/>
                    </w:rPr>
                    <w:t>a</w:t>
                  </w:r>
                  <w:r>
                    <w:rPr>
                      <w:sz w:val="20"/>
                      <w:szCs w:val="20"/>
                    </w:rPr>
                    <w:t> (Tesis doctoral inédita).</w:t>
                  </w:r>
                  <w:r>
                    <w:rPr>
                      <w:sz w:val="20"/>
                      <w:szCs w:val="20"/>
                    </w:rPr>
                    <w:t> </w:t>
                  </w:r>
                  <w:r>
                    <w:rPr>
                      <w:sz w:val="20"/>
                      <w:szCs w:val="20"/>
                    </w:rPr>
                    <w:t xml:space="preserve">Universidad de </w:t>
                  </w:r>
                  <w:proofErr w:type="spellStart"/>
                  <w:r>
                    <w:rPr>
                      <w:sz w:val="20"/>
                      <w:szCs w:val="20"/>
                    </w:rPr>
                    <w:t>Putra</w:t>
                  </w:r>
                  <w:proofErr w:type="spellEnd"/>
                  <w:r>
                    <w:rPr>
                      <w:sz w:val="20"/>
                      <w:szCs w:val="20"/>
                    </w:rPr>
                    <w:t>, Malasia.</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51" w:name="m_6883828945142173372_B30"/>
                  <w:bookmarkEnd w:id="51"/>
                  <w:proofErr w:type="spellStart"/>
                  <w:r>
                    <w:rPr>
                      <w:sz w:val="20"/>
                      <w:szCs w:val="20"/>
                    </w:rPr>
                    <w:t>Rubin</w:t>
                  </w:r>
                  <w:proofErr w:type="spellEnd"/>
                  <w:r>
                    <w:rPr>
                      <w:sz w:val="20"/>
                      <w:szCs w:val="20"/>
                    </w:rPr>
                    <w:t>, J. (1975).</w:t>
                  </w:r>
                  <w:r>
                    <w:rPr>
                      <w:sz w:val="20"/>
                      <w:szCs w:val="20"/>
                    </w:rPr>
                    <w:t> </w:t>
                  </w:r>
                  <w:r>
                    <w:rPr>
                      <w:sz w:val="20"/>
                      <w:szCs w:val="20"/>
                    </w:rPr>
                    <w:t>Lo que nos puede enseñar el “buen estudiante de idiomas”.</w:t>
                  </w:r>
                  <w:r>
                    <w:rPr>
                      <w:sz w:val="20"/>
                      <w:szCs w:val="20"/>
                    </w:rPr>
                    <w:t> </w:t>
                  </w:r>
                  <w:r>
                    <w:rPr>
                      <w:rStyle w:val="nfasis"/>
                      <w:sz w:val="20"/>
                      <w:szCs w:val="20"/>
                    </w:rPr>
                    <w:t xml:space="preserve">TESOL </w:t>
                  </w:r>
                  <w:proofErr w:type="spellStart"/>
                  <w:proofErr w:type="gramStart"/>
                  <w:r>
                    <w:rPr>
                      <w:rStyle w:val="nfasis"/>
                      <w:sz w:val="20"/>
                      <w:szCs w:val="20"/>
                    </w:rPr>
                    <w:t>Quarterl</w:t>
                  </w:r>
                  <w:r>
                    <w:rPr>
                      <w:rStyle w:val="nfasis"/>
                      <w:sz w:val="20"/>
                      <w:szCs w:val="20"/>
                    </w:rPr>
                    <w:t>y</w:t>
                  </w:r>
                  <w:proofErr w:type="spellEnd"/>
                  <w:r>
                    <w:rPr>
                      <w:sz w:val="20"/>
                      <w:szCs w:val="20"/>
                    </w:rPr>
                    <w:t> ,</w:t>
                  </w:r>
                  <w:proofErr w:type="gramEnd"/>
                  <w:r>
                    <w:rPr>
                      <w:sz w:val="20"/>
                      <w:szCs w:val="20"/>
                    </w:rPr>
                    <w:t xml:space="preserve"> 9 (1) 41-51.</w:t>
                  </w:r>
                  <w:r>
                    <w:rPr>
                      <w:sz w:val="20"/>
                      <w:szCs w:val="20"/>
                    </w:rPr>
                    <w:t> </w:t>
                  </w:r>
                  <w:hyperlink r:id="rId52" w:tgtFrame="_blank" w:history="1">
                    <w:r>
                      <w:rPr>
                        <w:rStyle w:val="Hipervnculo"/>
                        <w:sz w:val="20"/>
                        <w:szCs w:val="20"/>
                      </w:rPr>
                      <w:t>https://doi.org/10</w:t>
                    </w:r>
                    <w:r>
                      <w:rPr>
                        <w:rStyle w:val="Hipervnculo"/>
                        <w:sz w:val="20"/>
                        <w:szCs w:val="20"/>
                      </w:rPr>
                      <w:t>.</w:t>
                    </w:r>
                    <w:r>
                      <w:rPr>
                        <w:rStyle w:val="Hipervnculo"/>
                        <w:sz w:val="20"/>
                        <w:szCs w:val="20"/>
                      </w:rPr>
                      <w:t>2307/3586011</w:t>
                    </w:r>
                  </w:hyperlink>
                  <w:r>
                    <w:rPr>
                      <w:sz w:val="20"/>
                      <w:szCs w:val="20"/>
                    </w:rPr>
                    <w:t> .</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52" w:name="m_6883828945142173372_B31"/>
                  <w:bookmarkEnd w:id="52"/>
                  <w:proofErr w:type="spellStart"/>
                  <w:r>
                    <w:rPr>
                      <w:sz w:val="20"/>
                      <w:szCs w:val="20"/>
                    </w:rPr>
                    <w:t>Rubin</w:t>
                  </w:r>
                  <w:proofErr w:type="spellEnd"/>
                  <w:r>
                    <w:rPr>
                      <w:sz w:val="20"/>
                      <w:szCs w:val="20"/>
                    </w:rPr>
                    <w:t>, J. (1987).</w:t>
                  </w:r>
                  <w:r>
                    <w:rPr>
                      <w:sz w:val="20"/>
                      <w:szCs w:val="20"/>
                    </w:rPr>
                    <w:t> </w:t>
                  </w:r>
                  <w:r>
                    <w:rPr>
                      <w:sz w:val="20"/>
                      <w:szCs w:val="20"/>
                    </w:rPr>
                    <w:t>Estrategias de aprendizaje: supuestos teóricos, historia de la investigación y tipología.</w:t>
                  </w:r>
                  <w:r>
                    <w:rPr>
                      <w:sz w:val="20"/>
                      <w:szCs w:val="20"/>
                    </w:rPr>
                    <w:t> </w:t>
                  </w:r>
                  <w:r>
                    <w:rPr>
                      <w:sz w:val="20"/>
                      <w:szCs w:val="20"/>
                    </w:rPr>
                    <w:t xml:space="preserve">En A. L </w:t>
                  </w:r>
                  <w:proofErr w:type="spellStart"/>
                  <w:r>
                    <w:rPr>
                      <w:sz w:val="20"/>
                      <w:szCs w:val="20"/>
                    </w:rPr>
                    <w:t>Wenden</w:t>
                  </w:r>
                  <w:proofErr w:type="spellEnd"/>
                  <w:r>
                    <w:rPr>
                      <w:sz w:val="20"/>
                      <w:szCs w:val="20"/>
                    </w:rPr>
                    <w:t xml:space="preserve"> &amp; J </w:t>
                  </w:r>
                  <w:proofErr w:type="spellStart"/>
                  <w:r>
                    <w:rPr>
                      <w:sz w:val="20"/>
                      <w:szCs w:val="20"/>
                    </w:rPr>
                    <w:t>Rubin</w:t>
                  </w:r>
                  <w:proofErr w:type="spellEnd"/>
                  <w:r>
                    <w:rPr>
                      <w:sz w:val="20"/>
                      <w:szCs w:val="20"/>
                    </w:rPr>
                    <w:t xml:space="preserve"> (Eds.),</w:t>
                  </w:r>
                  <w:r>
                    <w:rPr>
                      <w:sz w:val="20"/>
                      <w:szCs w:val="20"/>
                    </w:rPr>
                    <w:t> </w:t>
                  </w:r>
                  <w:r>
                    <w:rPr>
                      <w:rStyle w:val="nfasis"/>
                      <w:sz w:val="20"/>
                      <w:szCs w:val="20"/>
                    </w:rPr>
                    <w:t>Estrategias de aprendizaje en el aprendizaje de idioma</w:t>
                  </w:r>
                  <w:r>
                    <w:rPr>
                      <w:rStyle w:val="nfasis"/>
                      <w:sz w:val="20"/>
                      <w:szCs w:val="20"/>
                    </w:rPr>
                    <w:t>s</w:t>
                  </w:r>
                  <w:r>
                    <w:rPr>
                      <w:sz w:val="20"/>
                      <w:szCs w:val="20"/>
                    </w:rPr>
                    <w:t> (págs. 15</w:t>
                  </w:r>
                  <w:r>
                    <w:rPr>
                      <w:sz w:val="20"/>
                      <w:szCs w:val="20"/>
                    </w:rPr>
                    <w:t>-30).</w:t>
                  </w:r>
                  <w:r>
                    <w:rPr>
                      <w:sz w:val="20"/>
                      <w:szCs w:val="20"/>
                    </w:rPr>
                    <w:t> </w:t>
                  </w:r>
                  <w:proofErr w:type="spellStart"/>
                  <w:r>
                    <w:rPr>
                      <w:sz w:val="20"/>
                      <w:szCs w:val="20"/>
                    </w:rPr>
                    <w:t>Englewood</w:t>
                  </w:r>
                  <w:proofErr w:type="spellEnd"/>
                  <w:r>
                    <w:rPr>
                      <w:sz w:val="20"/>
                      <w:szCs w:val="20"/>
                    </w:rPr>
                    <w:t xml:space="preserve"> </w:t>
                  </w:r>
                  <w:proofErr w:type="spellStart"/>
                  <w:r>
                    <w:rPr>
                      <w:sz w:val="20"/>
                      <w:szCs w:val="20"/>
                    </w:rPr>
                    <w:t>Cliffs</w:t>
                  </w:r>
                  <w:proofErr w:type="spellEnd"/>
                  <w:r>
                    <w:rPr>
                      <w:sz w:val="20"/>
                      <w:szCs w:val="20"/>
                    </w:rPr>
                    <w:t>, Estados Unidos: Prentice-Hall.</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53" w:name="m_6883828945142173372_B32"/>
                  <w:bookmarkEnd w:id="53"/>
                  <w:r>
                    <w:rPr>
                      <w:sz w:val="20"/>
                      <w:szCs w:val="20"/>
                    </w:rPr>
                    <w:t>Samperio, N. (2013).</w:t>
                  </w:r>
                  <w:r>
                    <w:rPr>
                      <w:sz w:val="20"/>
                      <w:szCs w:val="20"/>
                    </w:rPr>
                    <w:t> </w:t>
                  </w:r>
                  <w:r>
                    <w:rPr>
                      <w:sz w:val="20"/>
                      <w:szCs w:val="20"/>
                    </w:rPr>
                    <w:t>¿Tienes lo que se necesita para aprender un idioma?</w:t>
                  </w:r>
                  <w:r>
                    <w:rPr>
                      <w:sz w:val="20"/>
                      <w:szCs w:val="20"/>
                    </w:rPr>
                    <w:t> </w:t>
                  </w:r>
                  <w:r>
                    <w:rPr>
                      <w:sz w:val="20"/>
                      <w:szCs w:val="20"/>
                    </w:rPr>
                    <w:t>[¿Tienes lo que se necesita para aprender un idioma?].</w:t>
                  </w:r>
                  <w:r>
                    <w:rPr>
                      <w:sz w:val="20"/>
                      <w:szCs w:val="20"/>
                    </w:rPr>
                    <w:t> </w:t>
                  </w:r>
                  <w:proofErr w:type="spellStart"/>
                  <w:proofErr w:type="gramStart"/>
                  <w:r>
                    <w:rPr>
                      <w:rStyle w:val="nfasis"/>
                      <w:sz w:val="20"/>
                      <w:szCs w:val="20"/>
                    </w:rPr>
                    <w:t>Plurilinkgu</w:t>
                  </w:r>
                  <w:r>
                    <w:rPr>
                      <w:rStyle w:val="nfasis"/>
                      <w:sz w:val="20"/>
                      <w:szCs w:val="20"/>
                    </w:rPr>
                    <w:t>a</w:t>
                  </w:r>
                  <w:proofErr w:type="spellEnd"/>
                  <w:r>
                    <w:rPr>
                      <w:sz w:val="20"/>
                      <w:szCs w:val="20"/>
                    </w:rPr>
                    <w:t> ,</w:t>
                  </w:r>
                  <w:proofErr w:type="gramEnd"/>
                  <w:r>
                    <w:rPr>
                      <w:sz w:val="20"/>
                      <w:szCs w:val="20"/>
                    </w:rPr>
                    <w:t xml:space="preserve"> 9 (2).</w:t>
                  </w:r>
                  <w:r>
                    <w:rPr>
                      <w:sz w:val="20"/>
                      <w:szCs w:val="20"/>
                    </w:rPr>
                    <w:t> </w:t>
                  </w:r>
                  <w:r>
                    <w:rPr>
                      <w:sz w:val="20"/>
                      <w:szCs w:val="20"/>
                    </w:rPr>
                    <w:t>Obtenido de</w:t>
                  </w:r>
                  <w:r>
                    <w:rPr>
                      <w:sz w:val="20"/>
                      <w:szCs w:val="20"/>
                    </w:rPr>
                    <w:t> </w:t>
                  </w:r>
                  <w:hyperlink r:id="rId53" w:tgtFrame="_blank" w:history="1">
                    <w:r>
                      <w:rPr>
                        <w:rStyle w:val="Hipervnculo"/>
                        <w:sz w:val="20"/>
                        <w:szCs w:val="20"/>
                      </w:rPr>
                      <w:t>http://idiomas.ens.uabc.mx</w:t>
                    </w:r>
                    <w:r>
                      <w:rPr>
                        <w:rStyle w:val="Hipervnculo"/>
                        <w:sz w:val="20"/>
                        <w:szCs w:val="20"/>
                      </w:rPr>
                      <w:t>/</w:t>
                    </w:r>
                    <w:r>
                      <w:rPr>
                        <w:rStyle w:val="Hipervnculo"/>
                        <w:sz w:val="20"/>
                        <w:szCs w:val="20"/>
                      </w:rPr>
                      <w:t>plurilinkgua/docs/v9/2</w:t>
                    </w:r>
                    <w:r>
                      <w:rPr>
                        <w:rStyle w:val="Hipervnculo"/>
                        <w:sz w:val="20"/>
                        <w:szCs w:val="20"/>
                      </w:rPr>
                      <w:t>/</w:t>
                    </w:r>
                    <w:r>
                      <w:rPr>
                        <w:rStyle w:val="Hipervnculo"/>
                        <w:sz w:val="20"/>
                        <w:szCs w:val="20"/>
                      </w:rPr>
                      <w:t>Samperio.pdf</w:t>
                    </w:r>
                  </w:hyperlink>
                  <w:r>
                    <w:rPr>
                      <w:sz w:val="20"/>
                      <w:szCs w:val="20"/>
                    </w:rPr>
                    <w:t> .</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54" w:name="m_6883828945142173372_B33"/>
                  <w:bookmarkEnd w:id="54"/>
                  <w:r>
                    <w:rPr>
                      <w:sz w:val="20"/>
                      <w:szCs w:val="20"/>
                    </w:rPr>
                    <w:t>Samperio, N. (20</w:t>
                  </w:r>
                  <w:r>
                    <w:rPr>
                      <w:sz w:val="20"/>
                      <w:szCs w:val="20"/>
                    </w:rPr>
                    <w:t>16).</w:t>
                  </w:r>
                  <w:r>
                    <w:rPr>
                      <w:sz w:val="20"/>
                      <w:szCs w:val="20"/>
                    </w:rPr>
                    <w:t> </w:t>
                  </w:r>
                  <w:r>
                    <w:rPr>
                      <w:rStyle w:val="nfasis"/>
                      <w:sz w:val="20"/>
                      <w:szCs w:val="20"/>
                    </w:rPr>
                    <w:t>Estrategias generales de aprendizaje: Identificación, transferencia al aprendizaje de idiomas y efecto sobre el rendimiento lingüístic</w:t>
                  </w:r>
                  <w:r>
                    <w:rPr>
                      <w:rStyle w:val="nfasis"/>
                      <w:sz w:val="20"/>
                      <w:szCs w:val="20"/>
                    </w:rPr>
                    <w:t>o</w:t>
                  </w:r>
                  <w:r>
                    <w:rPr>
                      <w:sz w:val="20"/>
                      <w:szCs w:val="20"/>
                    </w:rPr>
                    <w:t> (Tesis doctoral inédita).</w:t>
                  </w:r>
                  <w:r>
                    <w:rPr>
                      <w:sz w:val="20"/>
                      <w:szCs w:val="20"/>
                    </w:rPr>
                    <w:t> </w:t>
                  </w:r>
                  <w:r>
                    <w:rPr>
                      <w:sz w:val="20"/>
                      <w:szCs w:val="20"/>
                    </w:rPr>
                    <w:t>Universidad de Southampton.</w:t>
                  </w:r>
                  <w:r>
                    <w:rPr>
                      <w:sz w:val="20"/>
                      <w:szCs w:val="20"/>
                    </w:rPr>
                    <w:t> </w:t>
                  </w:r>
                  <w:r>
                    <w:rPr>
                      <w:sz w:val="20"/>
                      <w:szCs w:val="20"/>
                    </w:rPr>
                    <w:t>Southampton, Reino Unido.</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55" w:name="m_6883828945142173372_B34"/>
                  <w:bookmarkEnd w:id="55"/>
                  <w:proofErr w:type="spellStart"/>
                  <w:r>
                    <w:rPr>
                      <w:sz w:val="20"/>
                      <w:szCs w:val="20"/>
                    </w:rPr>
                    <w:t>Şimşek</w:t>
                  </w:r>
                  <w:proofErr w:type="spellEnd"/>
                  <w:r>
                    <w:rPr>
                      <w:sz w:val="20"/>
                      <w:szCs w:val="20"/>
                    </w:rPr>
                    <w:t>, A. y Balaban,</w:t>
                  </w:r>
                  <w:r>
                    <w:rPr>
                      <w:sz w:val="20"/>
                      <w:szCs w:val="20"/>
                    </w:rPr>
                    <w:t xml:space="preserve"> J. (2010).</w:t>
                  </w:r>
                  <w:r>
                    <w:rPr>
                      <w:sz w:val="20"/>
                      <w:szCs w:val="20"/>
                    </w:rPr>
                    <w:t> </w:t>
                  </w:r>
                  <w:r>
                    <w:rPr>
                      <w:sz w:val="20"/>
                      <w:szCs w:val="20"/>
                    </w:rPr>
                    <w:t>Estrategias de aprendizaje de estudiantes universitarios exitosos y fracasados.</w:t>
                  </w:r>
                  <w:r>
                    <w:rPr>
                      <w:sz w:val="20"/>
                      <w:szCs w:val="20"/>
                    </w:rPr>
                    <w:t> </w:t>
                  </w:r>
                  <w:r>
                    <w:rPr>
                      <w:rStyle w:val="nfasis"/>
                      <w:sz w:val="20"/>
                      <w:szCs w:val="20"/>
                    </w:rPr>
                    <w:t xml:space="preserve">Tecnología educativa </w:t>
                  </w:r>
                  <w:proofErr w:type="gramStart"/>
                  <w:r>
                    <w:rPr>
                      <w:rStyle w:val="nfasis"/>
                      <w:sz w:val="20"/>
                      <w:szCs w:val="20"/>
                    </w:rPr>
                    <w:t>contemporáne</w:t>
                  </w:r>
                  <w:r>
                    <w:rPr>
                      <w:rStyle w:val="nfasis"/>
                      <w:sz w:val="20"/>
                      <w:szCs w:val="20"/>
                    </w:rPr>
                    <w:t>a</w:t>
                  </w:r>
                  <w:r>
                    <w:rPr>
                      <w:sz w:val="20"/>
                      <w:szCs w:val="20"/>
                    </w:rPr>
                    <w:t> ,</w:t>
                  </w:r>
                  <w:proofErr w:type="gramEnd"/>
                  <w:r>
                    <w:rPr>
                      <w:sz w:val="20"/>
                      <w:szCs w:val="20"/>
                    </w:rPr>
                    <w:t xml:space="preserve"> 1 (1), 36-45.</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56" w:name="m_6883828945142173372_B35"/>
                  <w:bookmarkEnd w:id="56"/>
                  <w:proofErr w:type="spellStart"/>
                  <w:r>
                    <w:rPr>
                      <w:sz w:val="20"/>
                      <w:szCs w:val="20"/>
                    </w:rPr>
                    <w:t>Tang</w:t>
                  </w:r>
                  <w:proofErr w:type="spellEnd"/>
                  <w:r>
                    <w:rPr>
                      <w:sz w:val="20"/>
                      <w:szCs w:val="20"/>
                    </w:rPr>
                    <w:t>, L. (2015).</w:t>
                  </w:r>
                  <w:r>
                    <w:rPr>
                      <w:sz w:val="20"/>
                      <w:szCs w:val="20"/>
                    </w:rPr>
                    <w:t> </w:t>
                  </w:r>
                  <w:r>
                    <w:rPr>
                      <w:sz w:val="20"/>
                      <w:szCs w:val="20"/>
                    </w:rPr>
                    <w:t xml:space="preserve">Un estudio sobre el entrenamiento de estrategias </w:t>
                  </w:r>
                  <w:proofErr w:type="spellStart"/>
                  <w:r>
                    <w:rPr>
                      <w:sz w:val="20"/>
                      <w:szCs w:val="20"/>
                    </w:rPr>
                    <w:t>metacognitivas</w:t>
                  </w:r>
                  <w:proofErr w:type="spellEnd"/>
                  <w:r>
                    <w:rPr>
                      <w:sz w:val="20"/>
                      <w:szCs w:val="20"/>
                    </w:rPr>
                    <w:t xml:space="preserve"> para estudiantes u</w:t>
                  </w:r>
                  <w:r>
                    <w:rPr>
                      <w:sz w:val="20"/>
                      <w:szCs w:val="20"/>
                    </w:rPr>
                    <w:t>niversitarios de bajo rendimiento.</w:t>
                  </w:r>
                  <w:r>
                    <w:rPr>
                      <w:sz w:val="20"/>
                      <w:szCs w:val="20"/>
                    </w:rPr>
                    <w:t> </w:t>
                  </w:r>
                  <w:r>
                    <w:rPr>
                      <w:rStyle w:val="nfasis"/>
                      <w:sz w:val="20"/>
                      <w:szCs w:val="20"/>
                    </w:rPr>
                    <w:t xml:space="preserve">Estudios de Literatura y </w:t>
                  </w:r>
                  <w:proofErr w:type="gramStart"/>
                  <w:r>
                    <w:rPr>
                      <w:rStyle w:val="nfasis"/>
                      <w:sz w:val="20"/>
                      <w:szCs w:val="20"/>
                    </w:rPr>
                    <w:t>Lengu</w:t>
                  </w:r>
                  <w:r>
                    <w:rPr>
                      <w:rStyle w:val="nfasis"/>
                      <w:sz w:val="20"/>
                      <w:szCs w:val="20"/>
                    </w:rPr>
                    <w:t>a</w:t>
                  </w:r>
                  <w:r>
                    <w:rPr>
                      <w:sz w:val="20"/>
                      <w:szCs w:val="20"/>
                    </w:rPr>
                    <w:t> ,</w:t>
                  </w:r>
                  <w:proofErr w:type="gramEnd"/>
                  <w:r>
                    <w:rPr>
                      <w:sz w:val="20"/>
                      <w:szCs w:val="20"/>
                    </w:rPr>
                    <w:t> </w:t>
                  </w:r>
                  <w:r>
                    <w:rPr>
                      <w:rStyle w:val="nfasis"/>
                      <w:sz w:val="20"/>
                      <w:szCs w:val="20"/>
                    </w:rPr>
                    <w:t>1</w:t>
                  </w:r>
                  <w:r>
                    <w:rPr>
                      <w:rStyle w:val="nfasis"/>
                      <w:sz w:val="20"/>
                      <w:szCs w:val="20"/>
                    </w:rPr>
                    <w:t>0</w:t>
                  </w:r>
                  <w:r>
                    <w:rPr>
                      <w:sz w:val="20"/>
                      <w:szCs w:val="20"/>
                    </w:rPr>
                    <w:t> (6), 96-101.</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57" w:name="m_6883828945142173372_B36"/>
                  <w:bookmarkEnd w:id="57"/>
                  <w:proofErr w:type="spellStart"/>
                  <w:r>
                    <w:rPr>
                      <w:sz w:val="20"/>
                      <w:szCs w:val="20"/>
                    </w:rPr>
                    <w:t>Vann</w:t>
                  </w:r>
                  <w:proofErr w:type="spellEnd"/>
                  <w:r>
                    <w:rPr>
                      <w:sz w:val="20"/>
                      <w:szCs w:val="20"/>
                    </w:rPr>
                    <w:t>, RJ y Abraham, RG (1990).</w:t>
                  </w:r>
                  <w:r>
                    <w:rPr>
                      <w:sz w:val="20"/>
                      <w:szCs w:val="20"/>
                    </w:rPr>
                    <w:t> </w:t>
                  </w:r>
                  <w:r>
                    <w:rPr>
                      <w:sz w:val="20"/>
                      <w:szCs w:val="20"/>
                    </w:rPr>
                    <w:t>Estrategias de los estudiantes de idiomas que no han tenido éxito.</w:t>
                  </w:r>
                  <w:r>
                    <w:rPr>
                      <w:sz w:val="20"/>
                      <w:szCs w:val="20"/>
                    </w:rPr>
                    <w:t> </w:t>
                  </w:r>
                  <w:r>
                    <w:rPr>
                      <w:rStyle w:val="nfasis"/>
                      <w:sz w:val="20"/>
                      <w:szCs w:val="20"/>
                    </w:rPr>
                    <w:t xml:space="preserve">TESOL </w:t>
                  </w:r>
                  <w:proofErr w:type="spellStart"/>
                  <w:proofErr w:type="gramStart"/>
                  <w:r>
                    <w:rPr>
                      <w:rStyle w:val="nfasis"/>
                      <w:sz w:val="20"/>
                      <w:szCs w:val="20"/>
                    </w:rPr>
                    <w:t>Quarterl</w:t>
                  </w:r>
                  <w:r>
                    <w:rPr>
                      <w:rStyle w:val="nfasis"/>
                      <w:sz w:val="20"/>
                      <w:szCs w:val="20"/>
                    </w:rPr>
                    <w:t>y</w:t>
                  </w:r>
                  <w:proofErr w:type="spellEnd"/>
                  <w:r>
                    <w:rPr>
                      <w:sz w:val="20"/>
                      <w:szCs w:val="20"/>
                    </w:rPr>
                    <w:t> ,</w:t>
                  </w:r>
                  <w:proofErr w:type="gramEnd"/>
                  <w:r>
                    <w:rPr>
                      <w:sz w:val="20"/>
                      <w:szCs w:val="20"/>
                    </w:rPr>
                    <w:t> </w:t>
                  </w:r>
                  <w:r>
                    <w:rPr>
                      <w:rStyle w:val="nfasis"/>
                      <w:sz w:val="20"/>
                      <w:szCs w:val="20"/>
                    </w:rPr>
                    <w:t>2</w:t>
                  </w:r>
                  <w:r>
                    <w:rPr>
                      <w:rStyle w:val="nfasis"/>
                      <w:sz w:val="20"/>
                      <w:szCs w:val="20"/>
                    </w:rPr>
                    <w:t>4</w:t>
                  </w:r>
                  <w:r>
                    <w:rPr>
                      <w:sz w:val="20"/>
                      <w:szCs w:val="20"/>
                    </w:rPr>
                    <w:t> (2) 177-198.</w:t>
                  </w:r>
                  <w:r>
                    <w:rPr>
                      <w:sz w:val="20"/>
                      <w:szCs w:val="20"/>
                    </w:rPr>
                    <w:t> </w:t>
                  </w:r>
                  <w:hyperlink r:id="rId54" w:tgtFrame="_blank" w:history="1">
                    <w:r>
                      <w:rPr>
                        <w:rStyle w:val="Hipervnculo"/>
                        <w:sz w:val="20"/>
                        <w:szCs w:val="20"/>
                      </w:rPr>
                      <w:t>https://doi.org/10</w:t>
                    </w:r>
                    <w:r>
                      <w:rPr>
                        <w:rStyle w:val="Hipervnculo"/>
                        <w:sz w:val="20"/>
                        <w:szCs w:val="20"/>
                      </w:rPr>
                      <w:t>.</w:t>
                    </w:r>
                    <w:r>
                      <w:rPr>
                        <w:rStyle w:val="Hipervnculo"/>
                        <w:sz w:val="20"/>
                        <w:szCs w:val="20"/>
                      </w:rPr>
                      <w:t>2307/3586898</w:t>
                    </w:r>
                  </w:hyperlink>
                  <w:r>
                    <w:rPr>
                      <w:sz w:val="20"/>
                      <w:szCs w:val="20"/>
                    </w:rPr>
                    <w:t> .</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58" w:name="m_6883828945142173372_B37"/>
                  <w:bookmarkEnd w:id="58"/>
                  <w:proofErr w:type="spellStart"/>
                  <w:r>
                    <w:rPr>
                      <w:sz w:val="20"/>
                      <w:szCs w:val="20"/>
                    </w:rPr>
                    <w:t>Wen</w:t>
                  </w:r>
                  <w:proofErr w:type="spellEnd"/>
                  <w:r>
                    <w:rPr>
                      <w:sz w:val="20"/>
                      <w:szCs w:val="20"/>
                    </w:rPr>
                    <w:t>, Q. y Johnson, RK (1997).</w:t>
                  </w:r>
                  <w:r>
                    <w:rPr>
                      <w:sz w:val="20"/>
                      <w:szCs w:val="20"/>
                    </w:rPr>
                    <w:t> </w:t>
                  </w:r>
                  <w:r>
                    <w:rPr>
                      <w:sz w:val="20"/>
                      <w:szCs w:val="20"/>
                    </w:rPr>
                    <w:t>Variables de aprendizaje de L2 y rendimiento en inglé</w:t>
                  </w:r>
                  <w:r>
                    <w:rPr>
                      <w:sz w:val="20"/>
                      <w:szCs w:val="20"/>
                    </w:rPr>
                    <w:t>s: un estudio de especializaciones de inglés de nivel terciario en China.</w:t>
                  </w:r>
                  <w:r>
                    <w:rPr>
                      <w:sz w:val="20"/>
                      <w:szCs w:val="20"/>
                    </w:rPr>
                    <w:t> </w:t>
                  </w:r>
                  <w:r>
                    <w:rPr>
                      <w:rStyle w:val="nfasis"/>
                      <w:sz w:val="20"/>
                      <w:szCs w:val="20"/>
                    </w:rPr>
                    <w:t xml:space="preserve">Lingüística </w:t>
                  </w:r>
                  <w:proofErr w:type="gramStart"/>
                  <w:r>
                    <w:rPr>
                      <w:rStyle w:val="nfasis"/>
                      <w:sz w:val="20"/>
                      <w:szCs w:val="20"/>
                    </w:rPr>
                    <w:t>aplicad</w:t>
                  </w:r>
                  <w:r>
                    <w:rPr>
                      <w:rStyle w:val="nfasis"/>
                      <w:sz w:val="20"/>
                      <w:szCs w:val="20"/>
                    </w:rPr>
                    <w:t>a</w:t>
                  </w:r>
                  <w:r>
                    <w:rPr>
                      <w:sz w:val="20"/>
                      <w:szCs w:val="20"/>
                    </w:rPr>
                    <w:t> ,</w:t>
                  </w:r>
                  <w:proofErr w:type="gramEnd"/>
                  <w:r>
                    <w:rPr>
                      <w:sz w:val="20"/>
                      <w:szCs w:val="20"/>
                    </w:rPr>
                    <w:t> </w:t>
                  </w:r>
                  <w:r>
                    <w:rPr>
                      <w:rStyle w:val="nfasis"/>
                      <w:sz w:val="20"/>
                      <w:szCs w:val="20"/>
                    </w:rPr>
                    <w:t>1</w:t>
                  </w:r>
                  <w:r>
                    <w:rPr>
                      <w:rStyle w:val="nfasis"/>
                      <w:sz w:val="20"/>
                      <w:szCs w:val="20"/>
                    </w:rPr>
                    <w:t>8</w:t>
                  </w:r>
                  <w:r>
                    <w:rPr>
                      <w:sz w:val="20"/>
                      <w:szCs w:val="20"/>
                    </w:rPr>
                    <w:t> (1), 27-48.</w:t>
                  </w:r>
                  <w:r>
                    <w:rPr>
                      <w:sz w:val="20"/>
                      <w:szCs w:val="20"/>
                    </w:rPr>
                    <w:t> </w:t>
                  </w:r>
                  <w:hyperlink r:id="rId55" w:tgtFrame="_blank" w:history="1">
                    <w:r>
                      <w:rPr>
                        <w:rStyle w:val="Hipervnculo"/>
                        <w:sz w:val="20"/>
                        <w:szCs w:val="20"/>
                      </w:rPr>
                      <w:t>https://doi.org/10</w:t>
                    </w:r>
                    <w:r>
                      <w:rPr>
                        <w:rStyle w:val="Hipervnculo"/>
                        <w:sz w:val="20"/>
                        <w:szCs w:val="20"/>
                      </w:rPr>
                      <w:t>.</w:t>
                    </w:r>
                    <w:r>
                      <w:rPr>
                        <w:rStyle w:val="Hipervnculo"/>
                        <w:sz w:val="20"/>
                        <w:szCs w:val="20"/>
                      </w:rPr>
                      <w:t>1093/applin/18.1.27</w:t>
                    </w:r>
                  </w:hyperlink>
                  <w:r>
                    <w:rPr>
                      <w:sz w:val="20"/>
                      <w:szCs w:val="20"/>
                    </w:rPr>
                    <w:t> .</w:t>
                  </w:r>
                  <w:r>
                    <w:rPr>
                      <w:sz w:val="20"/>
                      <w:szCs w:val="20"/>
                    </w:rPr>
                    <w:t> </w:t>
                  </w:r>
                  <w:r>
                    <w:rPr>
                      <w:sz w:val="20"/>
                      <w:szCs w:val="20"/>
                    </w:rPr>
                    <w:t>[ </w:t>
                  </w:r>
                  <w:r>
                    <w:rPr>
                      <w:sz w:val="20"/>
                      <w:szCs w:val="20"/>
                    </w:rPr>
                    <w:t> </w:t>
                  </w:r>
                  <w:r>
                    <w:rPr>
                      <w:sz w:val="20"/>
                      <w:szCs w:val="20"/>
                    </w:rPr>
                    <w:t>Enla</w:t>
                  </w:r>
                  <w:r>
                    <w:rPr>
                      <w:sz w:val="20"/>
                      <w:szCs w:val="20"/>
                    </w:rPr>
                    <w:t>c</w:t>
                  </w:r>
                  <w:r>
                    <w:rPr>
                      <w:sz w:val="20"/>
                      <w:szCs w:val="20"/>
                    </w:rPr>
                    <w:t>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59" w:name="m_6883828945142173372_B38"/>
                  <w:bookmarkEnd w:id="59"/>
                  <w:proofErr w:type="spellStart"/>
                  <w:r>
                    <w:rPr>
                      <w:sz w:val="20"/>
                      <w:szCs w:val="20"/>
                    </w:rPr>
                    <w:t>Wenden</w:t>
                  </w:r>
                  <w:proofErr w:type="spellEnd"/>
                  <w:r>
                    <w:rPr>
                      <w:sz w:val="20"/>
                      <w:szCs w:val="20"/>
                    </w:rPr>
                    <w:t>, AL (1999).</w:t>
                  </w:r>
                  <w:r>
                    <w:rPr>
                      <w:sz w:val="20"/>
                      <w:szCs w:val="20"/>
                    </w:rPr>
                    <w:t> </w:t>
                  </w:r>
                  <w:r>
                    <w:rPr>
                      <w:sz w:val="20"/>
                      <w:szCs w:val="20"/>
                    </w:rPr>
                    <w:t xml:space="preserve">Una introducción al conocimiento </w:t>
                  </w:r>
                  <w:proofErr w:type="spellStart"/>
                  <w:r>
                    <w:rPr>
                      <w:sz w:val="20"/>
                      <w:szCs w:val="20"/>
                    </w:rPr>
                    <w:t>metacognitivo</w:t>
                  </w:r>
                  <w:proofErr w:type="spellEnd"/>
                  <w:r>
                    <w:rPr>
                      <w:sz w:val="20"/>
                      <w:szCs w:val="20"/>
                    </w:rPr>
                    <w:t xml:space="preserve"> y las creencias en el aprendizaje de idiomas: más allá de lo básico.</w:t>
                  </w:r>
                  <w:r>
                    <w:rPr>
                      <w:sz w:val="20"/>
                      <w:szCs w:val="20"/>
                    </w:rPr>
                    <w:t> </w:t>
                  </w:r>
                  <w:proofErr w:type="gramStart"/>
                  <w:r>
                    <w:rPr>
                      <w:rStyle w:val="nfasis"/>
                      <w:sz w:val="20"/>
                      <w:szCs w:val="20"/>
                    </w:rPr>
                    <w:t>Sistem</w:t>
                  </w:r>
                  <w:r>
                    <w:rPr>
                      <w:rStyle w:val="nfasis"/>
                      <w:sz w:val="20"/>
                      <w:szCs w:val="20"/>
                    </w:rPr>
                    <w:t>a</w:t>
                  </w:r>
                  <w:r>
                    <w:rPr>
                      <w:sz w:val="20"/>
                      <w:szCs w:val="20"/>
                    </w:rPr>
                    <w:t> ,</w:t>
                  </w:r>
                  <w:proofErr w:type="gramEnd"/>
                  <w:r>
                    <w:rPr>
                      <w:sz w:val="20"/>
                      <w:szCs w:val="20"/>
                    </w:rPr>
                    <w:t> </w:t>
                  </w:r>
                  <w:r>
                    <w:rPr>
                      <w:rStyle w:val="nfasis"/>
                      <w:sz w:val="20"/>
                      <w:szCs w:val="20"/>
                    </w:rPr>
                    <w:t>2</w:t>
                  </w:r>
                  <w:r>
                    <w:rPr>
                      <w:rStyle w:val="nfasis"/>
                      <w:sz w:val="20"/>
                      <w:szCs w:val="20"/>
                    </w:rPr>
                    <w:t>7</w:t>
                  </w:r>
                  <w:r>
                    <w:rPr>
                      <w:sz w:val="20"/>
                      <w:szCs w:val="20"/>
                    </w:rPr>
                    <w:t> (4), 435-441.</w:t>
                  </w:r>
                  <w:r>
                    <w:rPr>
                      <w:sz w:val="20"/>
                      <w:szCs w:val="20"/>
                    </w:rPr>
                    <w:t> </w:t>
                  </w:r>
                  <w:hyperlink r:id="rId56" w:tgtFrame="_blank" w:history="1">
                    <w:r>
                      <w:rPr>
                        <w:rStyle w:val="Hipervnculo"/>
                        <w:sz w:val="20"/>
                        <w:szCs w:val="20"/>
                      </w:rPr>
                      <w:t>https://doi.org/10</w:t>
                    </w:r>
                    <w:r>
                      <w:rPr>
                        <w:rStyle w:val="Hipervnculo"/>
                        <w:sz w:val="20"/>
                        <w:szCs w:val="20"/>
                      </w:rPr>
                      <w:t>.</w:t>
                    </w:r>
                    <w:r>
                      <w:rPr>
                        <w:rStyle w:val="Hipervnculo"/>
                        <w:sz w:val="20"/>
                        <w:szCs w:val="20"/>
                      </w:rPr>
                      <w:t>1016/S0346-251X(99)00043-3</w:t>
                    </w:r>
                  </w:hyperlink>
                  <w:r>
                    <w:rPr>
                      <w:sz w:val="20"/>
                      <w:szCs w:val="20"/>
                    </w:rPr>
                    <w:t> .</w:t>
                  </w:r>
                  <w:r>
                    <w:rPr>
                      <w:sz w:val="20"/>
                      <w:szCs w:val="20"/>
                    </w:rPr>
                    <w:t> </w:t>
                  </w:r>
                  <w:r>
                    <w:rPr>
                      <w:sz w:val="20"/>
                      <w:szCs w:val="20"/>
                    </w:rPr>
                    <w:t>[</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60" w:name="m_6883828945142173372_B39"/>
                  <w:bookmarkEnd w:id="60"/>
                  <w:r>
                    <w:rPr>
                      <w:sz w:val="20"/>
                      <w:szCs w:val="20"/>
                    </w:rPr>
                    <w:t xml:space="preserve">Wong, LLC y </w:t>
                  </w:r>
                  <w:proofErr w:type="spellStart"/>
                  <w:r>
                    <w:rPr>
                      <w:sz w:val="20"/>
                      <w:szCs w:val="20"/>
                    </w:rPr>
                    <w:t>Nunan</w:t>
                  </w:r>
                  <w:proofErr w:type="spellEnd"/>
                  <w:r>
                    <w:rPr>
                      <w:sz w:val="20"/>
                      <w:szCs w:val="20"/>
                    </w:rPr>
                    <w:t>, D. (2011).</w:t>
                  </w:r>
                  <w:r>
                    <w:rPr>
                      <w:sz w:val="20"/>
                      <w:szCs w:val="20"/>
                    </w:rPr>
                    <w:t> </w:t>
                  </w:r>
                  <w:r>
                    <w:rPr>
                      <w:sz w:val="20"/>
                      <w:szCs w:val="20"/>
                    </w:rPr>
                    <w:t>Los estilos y es</w:t>
                  </w:r>
                  <w:r>
                    <w:rPr>
                      <w:sz w:val="20"/>
                      <w:szCs w:val="20"/>
                    </w:rPr>
                    <w:t>trategias de aprendizaje de los estudiantes de idiomas eficaces.</w:t>
                  </w:r>
                  <w:r>
                    <w:rPr>
                      <w:sz w:val="20"/>
                      <w:szCs w:val="20"/>
                    </w:rPr>
                    <w:t> </w:t>
                  </w:r>
                  <w:proofErr w:type="gramStart"/>
                  <w:r>
                    <w:rPr>
                      <w:rStyle w:val="nfasis"/>
                      <w:sz w:val="20"/>
                      <w:szCs w:val="20"/>
                    </w:rPr>
                    <w:t>Sistem</w:t>
                  </w:r>
                  <w:r>
                    <w:rPr>
                      <w:rStyle w:val="nfasis"/>
                      <w:sz w:val="20"/>
                      <w:szCs w:val="20"/>
                    </w:rPr>
                    <w:t>a</w:t>
                  </w:r>
                  <w:r>
                    <w:rPr>
                      <w:sz w:val="20"/>
                      <w:szCs w:val="20"/>
                    </w:rPr>
                    <w:t> ,</w:t>
                  </w:r>
                  <w:proofErr w:type="gramEnd"/>
                  <w:r>
                    <w:rPr>
                      <w:sz w:val="20"/>
                      <w:szCs w:val="20"/>
                    </w:rPr>
                    <w:t> </w:t>
                  </w:r>
                  <w:r>
                    <w:rPr>
                      <w:rStyle w:val="nfasis"/>
                      <w:sz w:val="20"/>
                      <w:szCs w:val="20"/>
                    </w:rPr>
                    <w:t>3</w:t>
                  </w:r>
                  <w:r>
                    <w:rPr>
                      <w:rStyle w:val="nfasis"/>
                      <w:sz w:val="20"/>
                      <w:szCs w:val="20"/>
                    </w:rPr>
                    <w:t>9</w:t>
                  </w:r>
                  <w:r>
                    <w:rPr>
                      <w:sz w:val="20"/>
                      <w:szCs w:val="20"/>
                    </w:rPr>
                    <w:t> (2), 144-163.</w:t>
                  </w:r>
                  <w:r>
                    <w:rPr>
                      <w:sz w:val="20"/>
                      <w:szCs w:val="20"/>
                    </w:rPr>
                    <w:t> </w:t>
                  </w:r>
                  <w:hyperlink r:id="rId57" w:tgtFrame="_blank" w:history="1">
                    <w:r>
                      <w:rPr>
                        <w:rStyle w:val="Hipervnculo"/>
                        <w:sz w:val="20"/>
                        <w:szCs w:val="20"/>
                      </w:rPr>
                      <w:t>h</w:t>
                    </w:r>
                    <w:r>
                      <w:rPr>
                        <w:rStyle w:val="Hipervnculo"/>
                        <w:sz w:val="20"/>
                        <w:szCs w:val="20"/>
                      </w:rPr>
                      <w:t>ttps://doi.org/10</w:t>
                    </w:r>
                    <w:r>
                      <w:rPr>
                        <w:rStyle w:val="Hipervnculo"/>
                        <w:sz w:val="20"/>
                        <w:szCs w:val="20"/>
                      </w:rPr>
                      <w:t>.</w:t>
                    </w:r>
                    <w:r>
                      <w:rPr>
                        <w:rStyle w:val="Hipervnculo"/>
                        <w:sz w:val="20"/>
                        <w:szCs w:val="20"/>
                      </w:rPr>
                      <w:t>1016/j.system.2011.05.004</w:t>
                    </w:r>
                  </w:hyperlink>
                  <w:r>
                    <w:rPr>
                      <w:sz w:val="20"/>
                      <w:szCs w:val="20"/>
                    </w:rPr>
                    <w:t> .</w:t>
                  </w:r>
                  <w:r>
                    <w:rPr>
                      <w:sz w:val="20"/>
                      <w:szCs w:val="20"/>
                    </w:rPr>
                    <w:t> </w:t>
                  </w:r>
                  <w:r>
                    <w:rPr>
                      <w:sz w:val="20"/>
                      <w:szCs w:val="20"/>
                    </w:rPr>
                    <w:t>[</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61" w:name="m_6883828945142173372_B40"/>
                  <w:bookmarkEnd w:id="61"/>
                  <w:r>
                    <w:rPr>
                      <w:sz w:val="20"/>
                      <w:szCs w:val="20"/>
                    </w:rPr>
                    <w:t>Yang, Y.-F.</w:t>
                  </w:r>
                  <w:r>
                    <w:rPr>
                      <w:sz w:val="20"/>
                      <w:szCs w:val="20"/>
                    </w:rPr>
                    <w:t> </w:t>
                  </w:r>
                  <w:r>
                    <w:rPr>
                      <w:sz w:val="20"/>
                      <w:szCs w:val="20"/>
                    </w:rPr>
                    <w:t>(2010).</w:t>
                  </w:r>
                  <w:r>
                    <w:rPr>
                      <w:sz w:val="20"/>
                      <w:szCs w:val="20"/>
                    </w:rPr>
                    <w:t> </w:t>
                  </w:r>
                  <w:r>
                    <w:rPr>
                      <w:sz w:val="20"/>
                      <w:szCs w:val="20"/>
                    </w:rPr>
                    <w:t>Desarrollar un sistema de enseñanza / aprendizaje recíproco para la instrucción de lectura de recuperación en la universidad.</w:t>
                  </w:r>
                  <w:r>
                    <w:rPr>
                      <w:sz w:val="20"/>
                      <w:szCs w:val="20"/>
                    </w:rPr>
                    <w:t> </w:t>
                  </w:r>
                  <w:r>
                    <w:rPr>
                      <w:rStyle w:val="nfasis"/>
                      <w:sz w:val="20"/>
                      <w:szCs w:val="20"/>
                    </w:rPr>
                    <w:t xml:space="preserve">Computadoras y </w:t>
                  </w:r>
                  <w:proofErr w:type="gramStart"/>
                  <w:r>
                    <w:rPr>
                      <w:rStyle w:val="nfasis"/>
                      <w:sz w:val="20"/>
                      <w:szCs w:val="20"/>
                    </w:rPr>
                    <w:t>educació</w:t>
                  </w:r>
                  <w:r>
                    <w:rPr>
                      <w:rStyle w:val="nfasis"/>
                      <w:sz w:val="20"/>
                      <w:szCs w:val="20"/>
                    </w:rPr>
                    <w:t>n</w:t>
                  </w:r>
                  <w:r>
                    <w:rPr>
                      <w:sz w:val="20"/>
                      <w:szCs w:val="20"/>
                    </w:rPr>
                    <w:t> ,</w:t>
                  </w:r>
                  <w:proofErr w:type="gramEnd"/>
                  <w:r>
                    <w:rPr>
                      <w:sz w:val="20"/>
                      <w:szCs w:val="20"/>
                    </w:rPr>
                    <w:t> </w:t>
                  </w:r>
                  <w:r>
                    <w:rPr>
                      <w:rStyle w:val="nfasis"/>
                      <w:sz w:val="20"/>
                      <w:szCs w:val="20"/>
                    </w:rPr>
                    <w:t>5</w:t>
                  </w:r>
                  <w:r>
                    <w:rPr>
                      <w:rStyle w:val="nfasis"/>
                      <w:sz w:val="20"/>
                      <w:szCs w:val="20"/>
                    </w:rPr>
                    <w:t>5</w:t>
                  </w:r>
                  <w:r>
                    <w:rPr>
                      <w:sz w:val="20"/>
                      <w:szCs w:val="20"/>
                    </w:rPr>
                    <w:t> (3), 1193-1201.</w:t>
                  </w:r>
                  <w:r>
                    <w:rPr>
                      <w:sz w:val="20"/>
                      <w:szCs w:val="20"/>
                    </w:rPr>
                    <w:t> </w:t>
                  </w:r>
                  <w:hyperlink r:id="rId58" w:tgtFrame="_blank" w:history="1">
                    <w:r>
                      <w:rPr>
                        <w:rStyle w:val="Hipervnculo"/>
                        <w:sz w:val="20"/>
                        <w:szCs w:val="20"/>
                      </w:rPr>
                      <w:t>https://doi.org/10</w:t>
                    </w:r>
                    <w:r>
                      <w:rPr>
                        <w:rStyle w:val="Hipervnculo"/>
                        <w:sz w:val="20"/>
                        <w:szCs w:val="20"/>
                      </w:rPr>
                      <w:t>.</w:t>
                    </w:r>
                    <w:r>
                      <w:rPr>
                        <w:rStyle w:val="Hipervnculo"/>
                        <w:sz w:val="20"/>
                        <w:szCs w:val="20"/>
                      </w:rPr>
                      <w:t>1016/j.compedu.2010.05.016</w:t>
                    </w:r>
                  </w:hyperlink>
                  <w:r>
                    <w:rPr>
                      <w:sz w:val="20"/>
                      <w:szCs w:val="20"/>
                    </w:rPr>
                    <w:t> .</w:t>
                  </w:r>
                  <w:r>
                    <w:rPr>
                      <w:sz w:val="20"/>
                      <w:szCs w:val="20"/>
                    </w:rPr>
                    <w:t> </w:t>
                  </w:r>
                  <w:r>
                    <w:rPr>
                      <w:sz w:val="20"/>
                      <w:szCs w:val="20"/>
                    </w:rPr>
                    <w:t>[</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pPr>
                    <w:pStyle w:val="NormalWeb"/>
                    <w:shd w:val="clear" w:color="auto" w:fill="FFFFFF"/>
                    <w:divId w:val="1368531432"/>
                    <w:rPr>
                      <w:sz w:val="20"/>
                      <w:szCs w:val="20"/>
                    </w:rPr>
                  </w:pPr>
                  <w:bookmarkStart w:id="62" w:name="m_6883828945142173372_B41"/>
                  <w:bookmarkEnd w:id="62"/>
                  <w:proofErr w:type="spellStart"/>
                  <w:r>
                    <w:rPr>
                      <w:sz w:val="20"/>
                      <w:szCs w:val="20"/>
                    </w:rPr>
                    <w:t>Zewdie</w:t>
                  </w:r>
                  <w:proofErr w:type="spellEnd"/>
                  <w:r>
                    <w:rPr>
                      <w:sz w:val="20"/>
                      <w:szCs w:val="20"/>
                    </w:rPr>
                    <w:t>, A. (2015).</w:t>
                  </w:r>
                  <w:r>
                    <w:rPr>
                      <w:sz w:val="20"/>
                      <w:szCs w:val="20"/>
                    </w:rPr>
                    <w:t> </w:t>
                  </w:r>
                  <w:r>
                    <w:rPr>
                      <w:sz w:val="20"/>
                      <w:szCs w:val="20"/>
                    </w:rPr>
                    <w:t>Una investigación del uso de estrategias de aprendizaje de idiomas en un contexto ESP: estudiantes de gestión hotelera en el foco.</w:t>
                  </w:r>
                  <w:r>
                    <w:rPr>
                      <w:sz w:val="20"/>
                      <w:szCs w:val="20"/>
                    </w:rPr>
                    <w:t> </w:t>
                  </w:r>
                  <w:r>
                    <w:rPr>
                      <w:rStyle w:val="nfasis"/>
                      <w:sz w:val="20"/>
                      <w:szCs w:val="20"/>
                    </w:rPr>
                    <w:t xml:space="preserve">English </w:t>
                  </w:r>
                  <w:proofErr w:type="spellStart"/>
                  <w:r>
                    <w:rPr>
                      <w:rStyle w:val="nfasis"/>
                      <w:sz w:val="20"/>
                      <w:szCs w:val="20"/>
                    </w:rPr>
                    <w:t>for</w:t>
                  </w:r>
                  <w:proofErr w:type="spellEnd"/>
                  <w:r>
                    <w:rPr>
                      <w:rStyle w:val="nfasis"/>
                      <w:sz w:val="20"/>
                      <w:szCs w:val="20"/>
                    </w:rPr>
                    <w:t xml:space="preserve"> </w:t>
                  </w:r>
                  <w:proofErr w:type="spellStart"/>
                  <w:r>
                    <w:rPr>
                      <w:rStyle w:val="nfasis"/>
                      <w:sz w:val="20"/>
                      <w:szCs w:val="20"/>
                    </w:rPr>
                    <w:t>Specific</w:t>
                  </w:r>
                  <w:proofErr w:type="spellEnd"/>
                  <w:r>
                    <w:rPr>
                      <w:rStyle w:val="nfasis"/>
                      <w:sz w:val="20"/>
                      <w:szCs w:val="20"/>
                    </w:rPr>
                    <w:t xml:space="preserve"> </w:t>
                  </w:r>
                  <w:proofErr w:type="spellStart"/>
                  <w:r>
                    <w:rPr>
                      <w:rStyle w:val="nfasis"/>
                      <w:sz w:val="20"/>
                      <w:szCs w:val="20"/>
                    </w:rPr>
                    <w:t>Purposes</w:t>
                  </w:r>
                  <w:proofErr w:type="spellEnd"/>
                  <w:r>
                    <w:rPr>
                      <w:rStyle w:val="nfasis"/>
                      <w:sz w:val="20"/>
                      <w:szCs w:val="20"/>
                    </w:rPr>
                    <w:t xml:space="preserve"> </w:t>
                  </w:r>
                  <w:proofErr w:type="spellStart"/>
                  <w:proofErr w:type="gramStart"/>
                  <w:r>
                    <w:rPr>
                      <w:rStyle w:val="nfasis"/>
                      <w:sz w:val="20"/>
                      <w:szCs w:val="20"/>
                    </w:rPr>
                    <w:t>Worl</w:t>
                  </w:r>
                  <w:r>
                    <w:rPr>
                      <w:rStyle w:val="nfasis"/>
                      <w:sz w:val="20"/>
                      <w:szCs w:val="20"/>
                    </w:rPr>
                    <w:t>d</w:t>
                  </w:r>
                  <w:proofErr w:type="spellEnd"/>
                  <w:r>
                    <w:rPr>
                      <w:sz w:val="20"/>
                      <w:szCs w:val="20"/>
                    </w:rPr>
                    <w:t> ,</w:t>
                  </w:r>
                  <w:proofErr w:type="gramEnd"/>
                  <w:r>
                    <w:rPr>
                      <w:sz w:val="20"/>
                      <w:szCs w:val="20"/>
                    </w:rPr>
                    <w:t> </w:t>
                  </w:r>
                  <w:r>
                    <w:rPr>
                      <w:rStyle w:val="nfasis"/>
                      <w:sz w:val="20"/>
                      <w:szCs w:val="20"/>
                    </w:rPr>
                    <w:t>4</w:t>
                  </w:r>
                  <w:r>
                    <w:rPr>
                      <w:rStyle w:val="nfasis"/>
                      <w:sz w:val="20"/>
                      <w:szCs w:val="20"/>
                    </w:rPr>
                    <w:t>7</w:t>
                  </w:r>
                  <w:r>
                    <w:rPr>
                      <w:sz w:val="20"/>
                      <w:szCs w:val="20"/>
                    </w:rPr>
                    <w:t> , 1-17.</w:t>
                  </w:r>
                  <w:r>
                    <w:rPr>
                      <w:sz w:val="20"/>
                      <w:szCs w:val="20"/>
                    </w:rPr>
                    <w:t> </w:t>
                  </w:r>
                  <w:r>
                    <w:rPr>
                      <w:sz w:val="20"/>
                      <w:szCs w:val="20"/>
                    </w:rPr>
                    <w:t>[ </w:t>
                  </w:r>
                  <w:r>
                    <w:rPr>
                      <w:sz w:val="20"/>
                      <w:szCs w:val="20"/>
                    </w:rPr>
                    <w:t> </w:t>
                  </w:r>
                  <w:r>
                    <w:rPr>
                      <w:sz w:val="20"/>
                      <w:szCs w:val="20"/>
                    </w:rPr>
                    <w:t>Enlace</w:t>
                  </w:r>
                  <w:r>
                    <w:rPr>
                      <w:sz w:val="20"/>
                      <w:szCs w:val="20"/>
                    </w:rPr>
                    <w:t>s</w:t>
                  </w:r>
                  <w:r>
                    <w:rPr>
                      <w:sz w:val="20"/>
                      <w:szCs w:val="20"/>
                    </w:rPr>
                    <w:t>  ]</w:t>
                  </w:r>
                </w:p>
                <w:p w:rsidR="00000000" w:rsidRDefault="00F1561C" w:rsidP="001429C1">
                  <w:pPr>
                    <w:pStyle w:val="NormalWeb"/>
                    <w:shd w:val="clear" w:color="auto" w:fill="FFFFFF"/>
                    <w:divId w:val="1609391998"/>
                    <w:rPr>
                      <w:sz w:val="20"/>
                      <w:szCs w:val="20"/>
                    </w:rPr>
                  </w:pPr>
                  <w:bookmarkStart w:id="63" w:name="m_6883828945142173372_fn1"/>
                  <w:bookmarkEnd w:id="63"/>
                  <w:r>
                    <w:rPr>
                      <w:rStyle w:val="Textoennegrita"/>
                      <w:sz w:val="20"/>
                      <w:szCs w:val="20"/>
                    </w:rPr>
                    <w:t>Cómo citar este artículo (APA, 6a ed.)</w:t>
                  </w:r>
                  <w:r>
                    <w:rPr>
                      <w:rStyle w:val="Textoennegrita"/>
                      <w:sz w:val="20"/>
                      <w:szCs w:val="20"/>
                    </w:rPr>
                    <w:t>:</w:t>
                  </w:r>
                  <w:r>
                    <w:rPr>
                      <w:sz w:val="20"/>
                      <w:szCs w:val="20"/>
                    </w:rPr>
                    <w:t> Samperio, N. (2019).</w:t>
                  </w:r>
                  <w:r>
                    <w:rPr>
                      <w:sz w:val="20"/>
                      <w:szCs w:val="20"/>
                    </w:rPr>
                    <w:t> </w:t>
                  </w:r>
                  <w:r>
                    <w:rPr>
                      <w:sz w:val="20"/>
                      <w:szCs w:val="20"/>
                    </w:rPr>
                    <w:t>E</w:t>
                  </w:r>
                  <w:r>
                    <w:rPr>
                      <w:sz w:val="20"/>
                      <w:szCs w:val="20"/>
                    </w:rPr>
                    <w:t>strategias de aprendizaje utilizadas por alumnos de alto y bajo rendimiento en el primer nivel de inglés.</w:t>
                  </w:r>
                  <w:r>
                    <w:rPr>
                      <w:sz w:val="20"/>
                      <w:szCs w:val="20"/>
                    </w:rPr>
                    <w:t> </w:t>
                  </w:r>
                  <w:r>
                    <w:rPr>
                      <w:rStyle w:val="nfasis"/>
                      <w:sz w:val="20"/>
                      <w:szCs w:val="20"/>
                    </w:rPr>
                    <w:t>Perfil: Problemas en el desarrollo profesional de los docentes, 2</w:t>
                  </w:r>
                  <w:r>
                    <w:rPr>
                      <w:rStyle w:val="nfasis"/>
                      <w:sz w:val="20"/>
                      <w:szCs w:val="20"/>
                    </w:rPr>
                    <w:t>1</w:t>
                  </w:r>
                  <w:r>
                    <w:rPr>
                      <w:sz w:val="20"/>
                      <w:szCs w:val="20"/>
                    </w:rPr>
                    <w:t> (1), 75-89.</w:t>
                  </w:r>
                  <w:r>
                    <w:rPr>
                      <w:sz w:val="20"/>
                      <w:szCs w:val="20"/>
                    </w:rPr>
                    <w:t> </w:t>
                  </w:r>
                  <w:hyperlink r:id="rId59" w:tgtFrame="_blank" w:history="1">
                    <w:r>
                      <w:rPr>
                        <w:rStyle w:val="Hipervnculo"/>
                        <w:sz w:val="20"/>
                        <w:szCs w:val="20"/>
                      </w:rPr>
                      <w:t>https://doi.org/10</w:t>
                    </w:r>
                    <w:r>
                      <w:rPr>
                        <w:rStyle w:val="Hipervnculo"/>
                        <w:sz w:val="20"/>
                        <w:szCs w:val="20"/>
                      </w:rPr>
                      <w:t>.</w:t>
                    </w:r>
                    <w:r>
                      <w:rPr>
                        <w:rStyle w:val="Hipervnculo"/>
                        <w:sz w:val="20"/>
                        <w:szCs w:val="20"/>
                      </w:rPr>
                      <w:t>15446/profile.v21n1.68246</w:t>
                    </w:r>
                  </w:hyperlink>
                  <w:r>
                    <w:rPr>
                      <w:sz w:val="20"/>
                      <w:szCs w:val="20"/>
                    </w:rPr>
                    <w:t> .</w:t>
                  </w:r>
                </w:p>
                <w:p w:rsidR="001429C1" w:rsidRPr="001429C1" w:rsidRDefault="001429C1" w:rsidP="001429C1">
                  <w:pPr>
                    <w:pStyle w:val="NormalWeb"/>
                    <w:shd w:val="clear" w:color="auto" w:fill="FFFFFF"/>
                    <w:divId w:val="1609391998"/>
                    <w:rPr>
                      <w:sz w:val="20"/>
                      <w:szCs w:val="20"/>
                    </w:rPr>
                  </w:pPr>
                  <w:bookmarkStart w:id="64" w:name="_GoBack"/>
                  <w:bookmarkEnd w:id="64"/>
                </w:p>
              </w:tc>
            </w:tr>
          </w:tbl>
          <w:p w:rsidR="00000000" w:rsidRDefault="00F1561C">
            <w:pPr>
              <w:rPr>
                <w:rFonts w:ascii="Arial" w:eastAsia="Times New Roman" w:hAnsi="Arial" w:cs="Arial"/>
                <w:sz w:val="20"/>
                <w:szCs w:val="20"/>
              </w:rPr>
            </w:pPr>
          </w:p>
        </w:tc>
      </w:tr>
    </w:tbl>
    <w:p w:rsidR="00F1561C" w:rsidRDefault="00F1561C">
      <w:pPr>
        <w:divId w:val="1399130753"/>
        <w:rPr>
          <w:rFonts w:eastAsia="Times New Roman"/>
        </w:rPr>
      </w:pPr>
    </w:p>
    <w:sectPr w:rsidR="00F156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1429C1"/>
    <w:rsid w:val="001429C1"/>
    <w:rsid w:val="0038543A"/>
    <w:rsid w:val="00F156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Pr>
      <w:rFonts w:ascii="Arial" w:hAnsi="Arial" w:cs="Arial" w:hint="default"/>
      <w:strike w:val="0"/>
      <w:dstrike w:val="0"/>
      <w:color w:val="1155CC"/>
      <w:u w:val="none"/>
      <w:effect w:val="none"/>
    </w:rPr>
  </w:style>
  <w:style w:type="character" w:styleId="Hipervnculovisitado">
    <w:name w:val="FollowedHyperlink"/>
    <w:basedOn w:val="Fuentedeprrafopredeter"/>
    <w:uiPriority w:val="99"/>
    <w:semiHidden/>
    <w:unhideWhenUsed/>
    <w:rPr>
      <w:rFonts w:ascii="Arial" w:hAnsi="Arial" w:cs="Arial" w:hint="default"/>
      <w:color w:val="800080"/>
      <w:u w:val="single"/>
    </w:rPr>
  </w:style>
  <w:style w:type="paragraph" w:styleId="HTMLconformatoprevio">
    <w:name w:val="HTML Preformatted"/>
    <w:basedOn w:val="Normal"/>
    <w:link w:val="HTMLconformatoprevioC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Pr>
      <w:rFonts w:ascii="Consolas" w:eastAsiaTheme="minorEastAsia" w:hAnsi="Consolas"/>
    </w:rPr>
  </w:style>
  <w:style w:type="paragraph" w:styleId="NormalWeb">
    <w:name w:val="Normal (Web)"/>
    <w:basedOn w:val="Normal"/>
    <w:uiPriority w:val="99"/>
    <w:unhideWhenUsed/>
    <w:pPr>
      <w:spacing w:before="100" w:beforeAutospacing="1" w:after="100" w:afterAutospacing="1"/>
    </w:pPr>
    <w:rPr>
      <w:rFonts w:ascii="Arial" w:hAnsi="Arial" w:cs="Arial"/>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rsid w:val="001429C1"/>
    <w:rPr>
      <w:rFonts w:ascii="Tahoma" w:hAnsi="Tahoma" w:cs="Tahoma"/>
      <w:sz w:val="16"/>
      <w:szCs w:val="16"/>
    </w:rPr>
  </w:style>
  <w:style w:type="character" w:customStyle="1" w:styleId="TextodegloboCar">
    <w:name w:val="Texto de globo Car"/>
    <w:basedOn w:val="Fuentedeprrafopredeter"/>
    <w:link w:val="Textodeglobo"/>
    <w:uiPriority w:val="99"/>
    <w:semiHidden/>
    <w:rsid w:val="001429C1"/>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Pr>
      <w:rFonts w:ascii="Arial" w:hAnsi="Arial" w:cs="Arial" w:hint="default"/>
      <w:strike w:val="0"/>
      <w:dstrike w:val="0"/>
      <w:color w:val="1155CC"/>
      <w:u w:val="none"/>
      <w:effect w:val="none"/>
    </w:rPr>
  </w:style>
  <w:style w:type="character" w:styleId="Hipervnculovisitado">
    <w:name w:val="FollowedHyperlink"/>
    <w:basedOn w:val="Fuentedeprrafopredeter"/>
    <w:uiPriority w:val="99"/>
    <w:semiHidden/>
    <w:unhideWhenUsed/>
    <w:rPr>
      <w:rFonts w:ascii="Arial" w:hAnsi="Arial" w:cs="Arial" w:hint="default"/>
      <w:color w:val="800080"/>
      <w:u w:val="single"/>
    </w:rPr>
  </w:style>
  <w:style w:type="paragraph" w:styleId="HTMLconformatoprevio">
    <w:name w:val="HTML Preformatted"/>
    <w:basedOn w:val="Normal"/>
    <w:link w:val="HTMLconformatoprevioC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Pr>
      <w:rFonts w:ascii="Consolas" w:eastAsiaTheme="minorEastAsia" w:hAnsi="Consolas"/>
    </w:rPr>
  </w:style>
  <w:style w:type="paragraph" w:styleId="NormalWeb">
    <w:name w:val="Normal (Web)"/>
    <w:basedOn w:val="Normal"/>
    <w:uiPriority w:val="99"/>
    <w:unhideWhenUsed/>
    <w:pPr>
      <w:spacing w:before="100" w:beforeAutospacing="1" w:after="100" w:afterAutospacing="1"/>
    </w:pPr>
    <w:rPr>
      <w:rFonts w:ascii="Arial" w:hAnsi="Arial" w:cs="Arial"/>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rsid w:val="001429C1"/>
    <w:rPr>
      <w:rFonts w:ascii="Tahoma" w:hAnsi="Tahoma" w:cs="Tahoma"/>
      <w:sz w:val="16"/>
      <w:szCs w:val="16"/>
    </w:rPr>
  </w:style>
  <w:style w:type="character" w:customStyle="1" w:styleId="TextodegloboCar">
    <w:name w:val="Texto de globo Car"/>
    <w:basedOn w:val="Fuentedeprrafopredeter"/>
    <w:link w:val="Textodeglobo"/>
    <w:uiPriority w:val="99"/>
    <w:semiHidden/>
    <w:rsid w:val="001429C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980064">
      <w:marLeft w:val="0"/>
      <w:marRight w:val="0"/>
      <w:marTop w:val="0"/>
      <w:marBottom w:val="0"/>
      <w:divBdr>
        <w:top w:val="none" w:sz="0" w:space="0" w:color="auto"/>
        <w:left w:val="none" w:sz="0" w:space="0" w:color="auto"/>
        <w:bottom w:val="none" w:sz="0" w:space="0" w:color="auto"/>
        <w:right w:val="none" w:sz="0" w:space="0" w:color="auto"/>
      </w:divBdr>
      <w:divsChild>
        <w:div w:id="1399130753">
          <w:marLeft w:val="0"/>
          <w:marRight w:val="0"/>
          <w:marTop w:val="0"/>
          <w:marBottom w:val="0"/>
          <w:divBdr>
            <w:top w:val="none" w:sz="0" w:space="0" w:color="auto"/>
            <w:left w:val="none" w:sz="0" w:space="0" w:color="auto"/>
            <w:bottom w:val="none" w:sz="0" w:space="0" w:color="auto"/>
            <w:right w:val="none" w:sz="0" w:space="0" w:color="auto"/>
          </w:divBdr>
          <w:divsChild>
            <w:div w:id="1055274989">
              <w:marLeft w:val="0"/>
              <w:marRight w:val="0"/>
              <w:marTop w:val="0"/>
              <w:marBottom w:val="0"/>
              <w:divBdr>
                <w:top w:val="none" w:sz="0" w:space="0" w:color="auto"/>
                <w:left w:val="none" w:sz="0" w:space="0" w:color="auto"/>
                <w:bottom w:val="none" w:sz="0" w:space="0" w:color="auto"/>
                <w:right w:val="none" w:sz="0" w:space="0" w:color="auto"/>
              </w:divBdr>
            </w:div>
            <w:div w:id="188567931">
              <w:marLeft w:val="0"/>
              <w:marRight w:val="0"/>
              <w:marTop w:val="0"/>
              <w:marBottom w:val="0"/>
              <w:divBdr>
                <w:top w:val="none" w:sz="0" w:space="0" w:color="auto"/>
                <w:left w:val="none" w:sz="0" w:space="0" w:color="auto"/>
                <w:bottom w:val="none" w:sz="0" w:space="0" w:color="auto"/>
                <w:right w:val="none" w:sz="0" w:space="0" w:color="auto"/>
              </w:divBdr>
              <w:divsChild>
                <w:div w:id="357243209">
                  <w:marLeft w:val="0"/>
                  <w:marRight w:val="0"/>
                  <w:marTop w:val="0"/>
                  <w:marBottom w:val="0"/>
                  <w:divBdr>
                    <w:top w:val="none" w:sz="0" w:space="0" w:color="auto"/>
                    <w:left w:val="none" w:sz="0" w:space="0" w:color="auto"/>
                    <w:bottom w:val="none" w:sz="0" w:space="0" w:color="auto"/>
                    <w:right w:val="none" w:sz="0" w:space="0" w:color="auto"/>
                  </w:divBdr>
                  <w:divsChild>
                    <w:div w:id="25496569">
                      <w:marLeft w:val="0"/>
                      <w:marRight w:val="0"/>
                      <w:marTop w:val="0"/>
                      <w:marBottom w:val="0"/>
                      <w:divBdr>
                        <w:top w:val="none" w:sz="0" w:space="0" w:color="auto"/>
                        <w:left w:val="none" w:sz="0" w:space="0" w:color="auto"/>
                        <w:bottom w:val="none" w:sz="0" w:space="0" w:color="auto"/>
                        <w:right w:val="none" w:sz="0" w:space="0" w:color="auto"/>
                      </w:divBdr>
                      <w:divsChild>
                        <w:div w:id="221134624">
                          <w:marLeft w:val="0"/>
                          <w:marRight w:val="0"/>
                          <w:marTop w:val="0"/>
                          <w:marBottom w:val="0"/>
                          <w:divBdr>
                            <w:top w:val="none" w:sz="0" w:space="0" w:color="auto"/>
                            <w:left w:val="none" w:sz="0" w:space="0" w:color="auto"/>
                            <w:bottom w:val="none" w:sz="0" w:space="0" w:color="auto"/>
                            <w:right w:val="none" w:sz="0" w:space="0" w:color="auto"/>
                          </w:divBdr>
                        </w:div>
                        <w:div w:id="1400788153">
                          <w:marLeft w:val="0"/>
                          <w:marRight w:val="0"/>
                          <w:marTop w:val="0"/>
                          <w:marBottom w:val="0"/>
                          <w:divBdr>
                            <w:top w:val="none" w:sz="0" w:space="0" w:color="auto"/>
                            <w:left w:val="none" w:sz="0" w:space="0" w:color="auto"/>
                            <w:bottom w:val="none" w:sz="0" w:space="0" w:color="auto"/>
                            <w:right w:val="none" w:sz="0" w:space="0" w:color="auto"/>
                          </w:divBdr>
                        </w:div>
                        <w:div w:id="1713384814">
                          <w:marLeft w:val="0"/>
                          <w:marRight w:val="0"/>
                          <w:marTop w:val="0"/>
                          <w:marBottom w:val="375"/>
                          <w:divBdr>
                            <w:top w:val="none" w:sz="0" w:space="0" w:color="auto"/>
                            <w:left w:val="none" w:sz="0" w:space="0" w:color="auto"/>
                            <w:bottom w:val="none" w:sz="0" w:space="0" w:color="auto"/>
                            <w:right w:val="none" w:sz="0" w:space="0" w:color="auto"/>
                          </w:divBdr>
                        </w:div>
                        <w:div w:id="1815559480">
                          <w:marLeft w:val="0"/>
                          <w:marRight w:val="0"/>
                          <w:marTop w:val="675"/>
                          <w:marBottom w:val="0"/>
                          <w:divBdr>
                            <w:top w:val="none" w:sz="0" w:space="0" w:color="auto"/>
                            <w:left w:val="none" w:sz="0" w:space="0" w:color="auto"/>
                            <w:bottom w:val="single" w:sz="6" w:space="0" w:color="auto"/>
                            <w:right w:val="none" w:sz="0" w:space="0" w:color="auto"/>
                          </w:divBdr>
                        </w:div>
                        <w:div w:id="901138313">
                          <w:marLeft w:val="0"/>
                          <w:marRight w:val="0"/>
                          <w:marTop w:val="675"/>
                          <w:marBottom w:val="0"/>
                          <w:divBdr>
                            <w:top w:val="none" w:sz="0" w:space="0" w:color="auto"/>
                            <w:left w:val="none" w:sz="0" w:space="0" w:color="auto"/>
                            <w:bottom w:val="single" w:sz="6" w:space="0" w:color="auto"/>
                            <w:right w:val="none" w:sz="0" w:space="0" w:color="auto"/>
                          </w:divBdr>
                        </w:div>
                      </w:divsChild>
                    </w:div>
                    <w:div w:id="1587498675">
                      <w:marLeft w:val="0"/>
                      <w:marRight w:val="0"/>
                      <w:marTop w:val="0"/>
                      <w:marBottom w:val="0"/>
                      <w:divBdr>
                        <w:top w:val="none" w:sz="0" w:space="0" w:color="auto"/>
                        <w:left w:val="none" w:sz="0" w:space="0" w:color="auto"/>
                        <w:bottom w:val="none" w:sz="0" w:space="0" w:color="auto"/>
                        <w:right w:val="none" w:sz="0" w:space="0" w:color="auto"/>
                      </w:divBdr>
                      <w:divsChild>
                        <w:div w:id="1771777784">
                          <w:marLeft w:val="0"/>
                          <w:marRight w:val="0"/>
                          <w:marTop w:val="0"/>
                          <w:marBottom w:val="0"/>
                          <w:divBdr>
                            <w:top w:val="none" w:sz="0" w:space="0" w:color="auto"/>
                            <w:left w:val="none" w:sz="0" w:space="0" w:color="auto"/>
                            <w:bottom w:val="none" w:sz="0" w:space="0" w:color="auto"/>
                            <w:right w:val="none" w:sz="0" w:space="0" w:color="auto"/>
                          </w:divBdr>
                        </w:div>
                        <w:div w:id="1887596228">
                          <w:marLeft w:val="0"/>
                          <w:marRight w:val="0"/>
                          <w:marTop w:val="0"/>
                          <w:marBottom w:val="0"/>
                          <w:divBdr>
                            <w:top w:val="none" w:sz="0" w:space="0" w:color="auto"/>
                            <w:left w:val="none" w:sz="0" w:space="0" w:color="auto"/>
                            <w:bottom w:val="none" w:sz="0" w:space="0" w:color="auto"/>
                            <w:right w:val="none" w:sz="0" w:space="0" w:color="auto"/>
                          </w:divBdr>
                          <w:divsChild>
                            <w:div w:id="2063215345">
                              <w:marLeft w:val="0"/>
                              <w:marRight w:val="0"/>
                              <w:marTop w:val="0"/>
                              <w:marBottom w:val="0"/>
                              <w:divBdr>
                                <w:top w:val="none" w:sz="0" w:space="0" w:color="auto"/>
                                <w:left w:val="none" w:sz="0" w:space="0" w:color="auto"/>
                                <w:bottom w:val="none" w:sz="0" w:space="0" w:color="auto"/>
                                <w:right w:val="none" w:sz="0" w:space="0" w:color="auto"/>
                              </w:divBdr>
                            </w:div>
                            <w:div w:id="2062093085">
                              <w:marLeft w:val="0"/>
                              <w:marRight w:val="0"/>
                              <w:marTop w:val="0"/>
                              <w:marBottom w:val="0"/>
                              <w:divBdr>
                                <w:top w:val="none" w:sz="0" w:space="0" w:color="auto"/>
                                <w:left w:val="none" w:sz="0" w:space="0" w:color="auto"/>
                                <w:bottom w:val="none" w:sz="0" w:space="0" w:color="auto"/>
                                <w:right w:val="none" w:sz="0" w:space="0" w:color="auto"/>
                              </w:divBdr>
                            </w:div>
                          </w:divsChild>
                        </w:div>
                        <w:div w:id="1693533869">
                          <w:marLeft w:val="0"/>
                          <w:marRight w:val="0"/>
                          <w:marTop w:val="0"/>
                          <w:marBottom w:val="0"/>
                          <w:divBdr>
                            <w:top w:val="none" w:sz="0" w:space="0" w:color="auto"/>
                            <w:left w:val="none" w:sz="0" w:space="0" w:color="auto"/>
                            <w:bottom w:val="none" w:sz="0" w:space="0" w:color="auto"/>
                            <w:right w:val="none" w:sz="0" w:space="0" w:color="auto"/>
                          </w:divBdr>
                          <w:divsChild>
                            <w:div w:id="70935189">
                              <w:marLeft w:val="0"/>
                              <w:marRight w:val="0"/>
                              <w:marTop w:val="0"/>
                              <w:marBottom w:val="0"/>
                              <w:divBdr>
                                <w:top w:val="none" w:sz="0" w:space="0" w:color="auto"/>
                                <w:left w:val="none" w:sz="0" w:space="0" w:color="auto"/>
                                <w:bottom w:val="none" w:sz="0" w:space="0" w:color="auto"/>
                                <w:right w:val="none" w:sz="0" w:space="0" w:color="auto"/>
                              </w:divBdr>
                            </w:div>
                            <w:div w:id="185364953">
                              <w:marLeft w:val="0"/>
                              <w:marRight w:val="0"/>
                              <w:marTop w:val="0"/>
                              <w:marBottom w:val="0"/>
                              <w:divBdr>
                                <w:top w:val="none" w:sz="0" w:space="0" w:color="auto"/>
                                <w:left w:val="none" w:sz="0" w:space="0" w:color="auto"/>
                                <w:bottom w:val="none" w:sz="0" w:space="0" w:color="auto"/>
                                <w:right w:val="none" w:sz="0" w:space="0" w:color="auto"/>
                              </w:divBdr>
                            </w:div>
                            <w:div w:id="880092811">
                              <w:marLeft w:val="0"/>
                              <w:marRight w:val="0"/>
                              <w:marTop w:val="0"/>
                              <w:marBottom w:val="0"/>
                              <w:divBdr>
                                <w:top w:val="none" w:sz="0" w:space="0" w:color="auto"/>
                                <w:left w:val="none" w:sz="0" w:space="0" w:color="auto"/>
                                <w:bottom w:val="none" w:sz="0" w:space="0" w:color="auto"/>
                                <w:right w:val="none" w:sz="0" w:space="0" w:color="auto"/>
                              </w:divBdr>
                            </w:div>
                            <w:div w:id="639261645">
                              <w:marLeft w:val="0"/>
                              <w:marRight w:val="0"/>
                              <w:marTop w:val="0"/>
                              <w:marBottom w:val="0"/>
                              <w:divBdr>
                                <w:top w:val="none" w:sz="0" w:space="0" w:color="auto"/>
                                <w:left w:val="none" w:sz="0" w:space="0" w:color="auto"/>
                                <w:bottom w:val="none" w:sz="0" w:space="0" w:color="auto"/>
                                <w:right w:val="none" w:sz="0" w:space="0" w:color="auto"/>
                              </w:divBdr>
                            </w:div>
                          </w:divsChild>
                        </w:div>
                        <w:div w:id="667556868">
                          <w:marLeft w:val="0"/>
                          <w:marRight w:val="0"/>
                          <w:marTop w:val="0"/>
                          <w:marBottom w:val="0"/>
                          <w:divBdr>
                            <w:top w:val="none" w:sz="0" w:space="0" w:color="auto"/>
                            <w:left w:val="none" w:sz="0" w:space="0" w:color="auto"/>
                            <w:bottom w:val="none" w:sz="0" w:space="0" w:color="auto"/>
                            <w:right w:val="none" w:sz="0" w:space="0" w:color="auto"/>
                          </w:divBdr>
                          <w:divsChild>
                            <w:div w:id="1042947377">
                              <w:marLeft w:val="0"/>
                              <w:marRight w:val="0"/>
                              <w:marTop w:val="0"/>
                              <w:marBottom w:val="0"/>
                              <w:divBdr>
                                <w:top w:val="none" w:sz="0" w:space="0" w:color="auto"/>
                                <w:left w:val="none" w:sz="0" w:space="0" w:color="auto"/>
                                <w:bottom w:val="none" w:sz="0" w:space="0" w:color="auto"/>
                                <w:right w:val="none" w:sz="0" w:space="0" w:color="auto"/>
                              </w:divBdr>
                              <w:divsChild>
                                <w:div w:id="1967588270">
                                  <w:marLeft w:val="0"/>
                                  <w:marRight w:val="0"/>
                                  <w:marTop w:val="0"/>
                                  <w:marBottom w:val="0"/>
                                  <w:divBdr>
                                    <w:top w:val="none" w:sz="0" w:space="0" w:color="auto"/>
                                    <w:left w:val="none" w:sz="0" w:space="0" w:color="auto"/>
                                    <w:bottom w:val="none" w:sz="0" w:space="0" w:color="auto"/>
                                    <w:right w:val="none" w:sz="0" w:space="0" w:color="auto"/>
                                  </w:divBdr>
                                </w:div>
                                <w:div w:id="595136698">
                                  <w:marLeft w:val="0"/>
                                  <w:marRight w:val="0"/>
                                  <w:marTop w:val="0"/>
                                  <w:marBottom w:val="0"/>
                                  <w:divBdr>
                                    <w:top w:val="none" w:sz="0" w:space="0" w:color="auto"/>
                                    <w:left w:val="none" w:sz="0" w:space="0" w:color="auto"/>
                                    <w:bottom w:val="none" w:sz="0" w:space="0" w:color="auto"/>
                                    <w:right w:val="none" w:sz="0" w:space="0" w:color="auto"/>
                                  </w:divBdr>
                                </w:div>
                                <w:div w:id="1207058591">
                                  <w:marLeft w:val="0"/>
                                  <w:marRight w:val="0"/>
                                  <w:marTop w:val="0"/>
                                  <w:marBottom w:val="0"/>
                                  <w:divBdr>
                                    <w:top w:val="none" w:sz="0" w:space="0" w:color="auto"/>
                                    <w:left w:val="none" w:sz="0" w:space="0" w:color="auto"/>
                                    <w:bottom w:val="none" w:sz="0" w:space="0" w:color="auto"/>
                                    <w:right w:val="none" w:sz="0" w:space="0" w:color="auto"/>
                                  </w:divBdr>
                                </w:div>
                              </w:divsChild>
                            </w:div>
                            <w:div w:id="1615601881">
                              <w:marLeft w:val="0"/>
                              <w:marRight w:val="0"/>
                              <w:marTop w:val="0"/>
                              <w:marBottom w:val="0"/>
                              <w:divBdr>
                                <w:top w:val="none" w:sz="0" w:space="0" w:color="auto"/>
                                <w:left w:val="none" w:sz="0" w:space="0" w:color="auto"/>
                                <w:bottom w:val="none" w:sz="0" w:space="0" w:color="auto"/>
                                <w:right w:val="none" w:sz="0" w:space="0" w:color="auto"/>
                              </w:divBdr>
                              <w:divsChild>
                                <w:div w:id="1757360660">
                                  <w:marLeft w:val="0"/>
                                  <w:marRight w:val="0"/>
                                  <w:marTop w:val="0"/>
                                  <w:marBottom w:val="0"/>
                                  <w:divBdr>
                                    <w:top w:val="none" w:sz="0" w:space="0" w:color="auto"/>
                                    <w:left w:val="none" w:sz="0" w:space="0" w:color="auto"/>
                                    <w:bottom w:val="none" w:sz="0" w:space="0" w:color="auto"/>
                                    <w:right w:val="none" w:sz="0" w:space="0" w:color="auto"/>
                                  </w:divBdr>
                                </w:div>
                                <w:div w:id="13472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8145">
                          <w:marLeft w:val="0"/>
                          <w:marRight w:val="0"/>
                          <w:marTop w:val="0"/>
                          <w:marBottom w:val="0"/>
                          <w:divBdr>
                            <w:top w:val="none" w:sz="0" w:space="0" w:color="auto"/>
                            <w:left w:val="none" w:sz="0" w:space="0" w:color="auto"/>
                            <w:bottom w:val="none" w:sz="0" w:space="0" w:color="auto"/>
                            <w:right w:val="none" w:sz="0" w:space="0" w:color="auto"/>
                          </w:divBdr>
                        </w:div>
                      </w:divsChild>
                    </w:div>
                    <w:div w:id="1694728045">
                      <w:marLeft w:val="0"/>
                      <w:marRight w:val="0"/>
                      <w:marTop w:val="0"/>
                      <w:marBottom w:val="0"/>
                      <w:divBdr>
                        <w:top w:val="none" w:sz="0" w:space="0" w:color="auto"/>
                        <w:left w:val="none" w:sz="0" w:space="0" w:color="auto"/>
                        <w:bottom w:val="none" w:sz="0" w:space="0" w:color="auto"/>
                        <w:right w:val="none" w:sz="0" w:space="0" w:color="auto"/>
                      </w:divBdr>
                      <w:divsChild>
                        <w:div w:id="1368531432">
                          <w:marLeft w:val="0"/>
                          <w:marRight w:val="0"/>
                          <w:marTop w:val="0"/>
                          <w:marBottom w:val="0"/>
                          <w:divBdr>
                            <w:top w:val="none" w:sz="0" w:space="0" w:color="auto"/>
                            <w:left w:val="none" w:sz="0" w:space="0" w:color="auto"/>
                            <w:bottom w:val="none" w:sz="0" w:space="0" w:color="auto"/>
                            <w:right w:val="none" w:sz="0" w:space="0" w:color="auto"/>
                          </w:divBdr>
                        </w:div>
                        <w:div w:id="198010720">
                          <w:marLeft w:val="0"/>
                          <w:marRight w:val="0"/>
                          <w:marTop w:val="0"/>
                          <w:marBottom w:val="0"/>
                          <w:divBdr>
                            <w:top w:val="none" w:sz="0" w:space="0" w:color="auto"/>
                            <w:left w:val="none" w:sz="0" w:space="0" w:color="auto"/>
                            <w:bottom w:val="none" w:sz="0" w:space="0" w:color="auto"/>
                            <w:right w:val="none" w:sz="0" w:space="0" w:color="auto"/>
                          </w:divBdr>
                          <w:divsChild>
                            <w:div w:id="16093919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45913084">
                  <w:marLeft w:val="0"/>
                  <w:marRight w:val="0"/>
                  <w:marTop w:val="0"/>
                  <w:marBottom w:val="0"/>
                  <w:divBdr>
                    <w:top w:val="none" w:sz="0" w:space="0" w:color="auto"/>
                    <w:left w:val="none" w:sz="0" w:space="0" w:color="auto"/>
                    <w:bottom w:val="none" w:sz="0" w:space="0" w:color="auto"/>
                    <w:right w:val="none" w:sz="0" w:space="0" w:color="auto"/>
                  </w:divBdr>
                  <w:divsChild>
                    <w:div w:id="646322024">
                      <w:marLeft w:val="0"/>
                      <w:marRight w:val="0"/>
                      <w:marTop w:val="0"/>
                      <w:marBottom w:val="0"/>
                      <w:divBdr>
                        <w:top w:val="none" w:sz="0" w:space="0" w:color="auto"/>
                        <w:left w:val="none" w:sz="0" w:space="0" w:color="auto"/>
                        <w:bottom w:val="none" w:sz="0" w:space="0" w:color="auto"/>
                        <w:right w:val="none" w:sz="0" w:space="0" w:color="auto"/>
                      </w:divBdr>
                    </w:div>
                    <w:div w:id="30520633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com/url?q=http%3A%2F%2Fwww.scielo.org.co%2Fscielo.php%3Fscript%3Dsci_arttext%26pid%3DS1657-07902019000100075%23B22&amp;sa=D&amp;sntz=1&amp;usg=AFQjCNF6AH8nE53FyzmYN5z69yEyc9RKAg" TargetMode="External"/><Relationship Id="rId18" Type="http://schemas.openxmlformats.org/officeDocument/2006/relationships/hyperlink" Target="http://www.google.com/url?q=http%3A%2F%2Fwww.scielo.org.co%2Fscielo.php%3Fscript%3Dsci_arttext%26pid%3DS1657-07902019000100075%23B40&amp;sa=D&amp;sntz=1&amp;usg=AFQjCNEHYCKzzoevYUgZIz8DoCj2_bZ76w" TargetMode="External"/><Relationship Id="rId26" Type="http://schemas.openxmlformats.org/officeDocument/2006/relationships/hyperlink" Target="http://www.google.com/url?q=http%3A%2F%2Fwww.scielo.org.co%2Fscielo.php%3Fscript%3Dsci_arttext%26pid%3DS1657-07902019000100075%23B12&amp;sa=D&amp;sntz=1&amp;usg=AFQjCNFyYdr0Pc73wQDcFsGDWJ4wYQxs4Q" TargetMode="External"/><Relationship Id="rId39" Type="http://schemas.openxmlformats.org/officeDocument/2006/relationships/image" Target="file:///C:\Users\Herramienta\Desktop\2021\CristinaMaestria\entregaAlfaro\EstadoDelArte01_files\unnamed(1).jpg" TargetMode="External"/><Relationship Id="rId21" Type="http://schemas.openxmlformats.org/officeDocument/2006/relationships/hyperlink" Target="http://www.google.com/url?q=http%3A%2F%2Fwww.scielo.org.co%2Fimg%2Frevistas%2Fprf%2Fv21n1%2F%2F1657-0790-prf-21-01-75-gt1.jpg&amp;sa=D&amp;sntz=1&amp;usg=AFQjCNGU6eFHKn6lExpT0_3MbiaisfMWIg" TargetMode="External"/><Relationship Id="rId34" Type="http://schemas.openxmlformats.org/officeDocument/2006/relationships/hyperlink" Target="http://www.google.com/url?q=http%3A%2F%2Fwww.scielo.org.co%2Fscielo.php%3Fscript%3Dsci_arttext%26pid%3DS1657-07902019000100075%23t2&amp;sa=D&amp;sntz=1&amp;usg=AFQjCNH6FDYrawtPaDKaZ8dJof5YmfCazA" TargetMode="External"/><Relationship Id="rId42" Type="http://schemas.openxmlformats.org/officeDocument/2006/relationships/hyperlink" Target="http://www.google.com/url?q=http%3A%2F%2Fwww.scielo.org.co%2Fscielo.php%3Fscript%3Dsci_arttext%26pid%3DS1657-07902019000100075%23B24&amp;sa=D&amp;sntz=1&amp;usg=AFQjCNF-WPcuJLe6SQQFZCwef8vbZBdpHA" TargetMode="External"/><Relationship Id="rId47" Type="http://schemas.openxmlformats.org/officeDocument/2006/relationships/hyperlink" Target="https://www.google.com/url?q=https%3A%2F%2Fdoi.org%2F10.1111%2Fj.0026-7902.2004.00227.x&amp;sa=D&amp;sntz=1&amp;usg=AFQjCNHGJzMkF_weXi9v1974qVgYeoKyjQ" TargetMode="External"/><Relationship Id="rId50" Type="http://schemas.openxmlformats.org/officeDocument/2006/relationships/hyperlink" Target="https://www.google.com/url?q=https%3A%2F%2Fdoi.org%2F10.1093%2Felt%2Fccv040&amp;sa=D&amp;sntz=1&amp;usg=AFQjCNHyzvUbYN4uHeBtlbIci49FvTwrWw" TargetMode="External"/><Relationship Id="rId55" Type="http://schemas.openxmlformats.org/officeDocument/2006/relationships/hyperlink" Target="https://www.google.com/url?q=https%3A%2F%2Fdoi.org%2F10.1093%2Fapplin%2F18.1.27&amp;sa=D&amp;sntz=1&amp;usg=AFQjCNF3bh3FwxKxyct2dsDkRnpO_t7qVQ" TargetMode="External"/><Relationship Id="rId7" Type="http://schemas.openxmlformats.org/officeDocument/2006/relationships/hyperlink" Target="http://www.google.com/url?q=http%3A%2F%2Fwww.scielo.org.co%2Fscielo.php%3Fscript%3Dsci_arttext%26pid%3DS1657-07902019000100075%23B23&amp;sa=D&amp;sntz=1&amp;usg=AFQjCNFplpae01LBGjM2jffK5i7dHAXFeg" TargetMode="External"/><Relationship Id="rId2" Type="http://schemas.microsoft.com/office/2007/relationships/stylesWithEffects" Target="stylesWithEffects.xml"/><Relationship Id="rId16" Type="http://schemas.openxmlformats.org/officeDocument/2006/relationships/hyperlink" Target="http://www.google.com/url?q=http%3A%2F%2Fwww.scielo.org.co%2Fscielo.php%3Fscript%3Dsci_arttext%26pid%3DS1657-07902019000100075%23B32&amp;sa=D&amp;sntz=1&amp;usg=AFQjCNF_ZfqhdmgiR7xRCk78vTylw2qMAA" TargetMode="External"/><Relationship Id="rId20" Type="http://schemas.openxmlformats.org/officeDocument/2006/relationships/hyperlink" Target="http://www.google.com/url?q=http%3A%2F%2Fwww.scielo.org.co%2Fscielo.php%3Fscript%3Dsci_arttext%26pid%3DS1657-07902019000100075%23t1&amp;sa=D&amp;sntz=1&amp;usg=AFQjCNGW_neqywmlUJ3oUrOk5qQf1aUaVQ" TargetMode="External"/><Relationship Id="rId29" Type="http://schemas.openxmlformats.org/officeDocument/2006/relationships/hyperlink" Target="http://www.google.com/url?q=http%3A%2F%2Fwww.scielo.org.co%2Fscielo.php%3Fscript%3Dsci_arttext%26pid%3DS1657-07902019000100075%23B6&amp;sa=D&amp;sntz=1&amp;usg=AFQjCNHIM9UZoGREnclHI-8hugcT9y56aA" TargetMode="External"/><Relationship Id="rId41" Type="http://schemas.openxmlformats.org/officeDocument/2006/relationships/hyperlink" Target="http://www.google.com/url?q=http%3A%2F%2Fwww.scielo.org.co%2Fscielo.php%3Fscript%3Dsci_arttext%26pid%3DS1657-07902019000100075%23B7&amp;sa=D&amp;sntz=1&amp;usg=AFQjCNF07W94YM06gnffDjhZSxvOP3HbLQ" TargetMode="External"/><Relationship Id="rId54" Type="http://schemas.openxmlformats.org/officeDocument/2006/relationships/hyperlink" Target="https://www.google.com/url?q=https%3A%2F%2Fdoi.org%2F10.2307%2F3586898&amp;sa=D&amp;sntz=1&amp;usg=AFQjCNHpzkpv2UclUwqRUSeaJykdW97yig" TargetMode="External"/><Relationship Id="rId1" Type="http://schemas.openxmlformats.org/officeDocument/2006/relationships/styles" Target="styles.xml"/><Relationship Id="rId6" Type="http://schemas.openxmlformats.org/officeDocument/2006/relationships/hyperlink" Target="https://mail.google.com/mail/u/0/h/1cyjh6l73dgv0/?&amp;cs=wh&amp;v=b&amp;to=nahum@uabc.edu.mx" TargetMode="External"/><Relationship Id="rId11" Type="http://schemas.openxmlformats.org/officeDocument/2006/relationships/hyperlink" Target="http://www.google.com/url?q=http%3A%2F%2Fwww.scielo.org.co%2Fscielo.php%3Fscript%3Dsci_arttext%26pid%3DS1657-07902019000100075%23B4&amp;sa=D&amp;sntz=1&amp;usg=AFQjCNEX77TVjjHVK_hJbbXNI4WEmxz_bQ" TargetMode="External"/><Relationship Id="rId24" Type="http://schemas.openxmlformats.org/officeDocument/2006/relationships/hyperlink" Target="http://www.google.com/url?q=http%3A%2F%2Fwww.scielo.org.co%2Fscielo.php%3Fscript%3Dsci_arttext%26pid%3DS1657-07902019000100075%23t1&amp;sa=D&amp;sntz=1&amp;usg=AFQjCNGW_neqywmlUJ3oUrOk5qQf1aUaVQ" TargetMode="External"/><Relationship Id="rId32" Type="http://schemas.openxmlformats.org/officeDocument/2006/relationships/hyperlink" Target="http://www.google.com/url?q=http%3A%2F%2Fwww.scielo.org.co%2Fscielo.php%3Fscript%3Dsci_arttext%26pid%3DS1657-07902019000100075%23B11&amp;sa=D&amp;sntz=1&amp;usg=AFQjCNGZHTJzvWF-9dSMKtGSL2brd-Pjmw" TargetMode="External"/><Relationship Id="rId37" Type="http://schemas.openxmlformats.org/officeDocument/2006/relationships/hyperlink" Target="http://www.google.com/url?q=http%3A%2F%2Fwww.scielo.org.co%2Fscielo.php%3Fscript%3Dsci_arttext%26pid%3DS1657-07902019000100075%23t3&amp;sa=D&amp;sntz=1&amp;usg=AFQjCNE7JNwgL5mUCjXTu0mtlUrQblRqDg" TargetMode="External"/><Relationship Id="rId40" Type="http://schemas.openxmlformats.org/officeDocument/2006/relationships/hyperlink" Target="http://www.google.com/url?q=http%3A%2F%2Fwww.scielo.org.co%2Fscielo.php%3Fscript%3Dsci_arttext%26pid%3DS1657-07902019000100075%23t3&amp;sa=D&amp;sntz=1&amp;usg=AFQjCNE7JNwgL5mUCjXTu0mtlUrQblRqDg" TargetMode="External"/><Relationship Id="rId45" Type="http://schemas.openxmlformats.org/officeDocument/2006/relationships/hyperlink" Target="https://www.google.com/url?q=https%3A%2F%2Fdoi.org%2F10.1016%2Fj.sbspro.2010.03.272&amp;sa=D&amp;sntz=1&amp;usg=AFQjCNFJXvRRE7Nuk6vU1xzHThJkRdCwmA" TargetMode="External"/><Relationship Id="rId53" Type="http://schemas.openxmlformats.org/officeDocument/2006/relationships/hyperlink" Target="http://www.google.com/url?q=http%3A%2F%2Fidiomas.ens.uabc.mx%2Fplurilinkgua%2Fdocs%2Fv9%2F2%2FSamperio.pdf&amp;sa=D&amp;sntz=1&amp;usg=AFQjCNEB6geefbPNRJl0jt3JWPzdXAiIVA" TargetMode="External"/><Relationship Id="rId58" Type="http://schemas.openxmlformats.org/officeDocument/2006/relationships/hyperlink" Target="https://www.google.com/url?q=https%3A%2F%2Fdoi.org%2F10.1016%2Fj.compedu.2010.05.016&amp;sa=D&amp;sntz=1&amp;usg=AFQjCNGdwYy0PB_deGic5GsqSGsbv-MsNw" TargetMode="External"/><Relationship Id="rId5" Type="http://schemas.openxmlformats.org/officeDocument/2006/relationships/hyperlink" Target="http://www.google.com/url?q=http%3A%2F%2Fwww.scielo.org.co%2Fscielo.php%3Fscript%3Dsci_arttext%26pid%3DS1657-07902019000100075%23aff1&amp;sa=D&amp;sntz=1&amp;usg=AFQjCNEaHhZzyKkm5GAa4vr9_QiNuBoi0g" TargetMode="External"/><Relationship Id="rId15" Type="http://schemas.openxmlformats.org/officeDocument/2006/relationships/hyperlink" Target="http://www.google.com/url?q=http%3A%2F%2Fwww.scielo.org.co%2Fscielo.php%3Fscript%3Dsci_arttext%26pid%3DS1657-07902019000100075%23B5&amp;sa=D&amp;sntz=1&amp;usg=AFQjCNE0FQiFN9hox4gjmZH03UYaYQ99mw" TargetMode="External"/><Relationship Id="rId23" Type="http://schemas.openxmlformats.org/officeDocument/2006/relationships/hyperlink" Target="http://www.google.com/url?q=http%3A%2F%2Fwww.scielo.org.co%2Fscielo.php%3Fscript%3Dsci_arttext%26pid%3DS1657-07902019000100075%23t1&amp;sa=D&amp;sntz=1&amp;usg=AFQjCNGW_neqywmlUJ3oUrOk5qQf1aUaVQ" TargetMode="External"/><Relationship Id="rId28" Type="http://schemas.openxmlformats.org/officeDocument/2006/relationships/hyperlink" Target="http://www.google.com/url?q=http%3A%2F%2Fwww.scielo.org.co%2Fscielo.php%3Fscript%3Dsci_arttext%26pid%3DS1657-07902019000100075%23B6&amp;sa=D&amp;sntz=1&amp;usg=AFQjCNHIM9UZoGREnclHI-8hugcT9y56aA" TargetMode="External"/><Relationship Id="rId36" Type="http://schemas.openxmlformats.org/officeDocument/2006/relationships/image" Target="file:///C:\Users\Herramienta\Desktop\2021\CristinaMaestria\entregaAlfaro\EstadoDelArte01_files\unnamed.png" TargetMode="External"/><Relationship Id="rId49" Type="http://schemas.openxmlformats.org/officeDocument/2006/relationships/hyperlink" Target="https://www.google.com/url?q=https%3A%2F%2Fdoi.org%2F10.1016%2FS0346-251X%252803%252900048-4&amp;sa=D&amp;sntz=1&amp;usg=AFQjCNGhEAdMunZzHpFuxluDy12BhoKD2Q" TargetMode="External"/><Relationship Id="rId57" Type="http://schemas.openxmlformats.org/officeDocument/2006/relationships/hyperlink" Target="https://www.google.com/url?q=https%3A%2F%2Fdoi.org%2F10.1016%2Fj.system.2011.05.004&amp;sa=D&amp;sntz=1&amp;usg=AFQjCNGKQIV0_uDiHsE4awvojZUdEejkzg" TargetMode="External"/><Relationship Id="rId61" Type="http://schemas.openxmlformats.org/officeDocument/2006/relationships/theme" Target="theme/theme1.xml"/><Relationship Id="rId10" Type="http://schemas.openxmlformats.org/officeDocument/2006/relationships/hyperlink" Target="http://www.google.com/url?q=http%3A%2F%2Fwww.scielo.org.co%2Fscielo.php%3Fscript%3Dsci_arttext%26pid%3DS1657-07902019000100075%23B30&amp;sa=D&amp;sntz=1&amp;usg=AFQjCNHb7zkl8MBAliXg0xqZFQBG-GMfbQ" TargetMode="External"/><Relationship Id="rId19" Type="http://schemas.openxmlformats.org/officeDocument/2006/relationships/hyperlink" Target="http://www.google.com/url?q=http%3A%2F%2Fwww.scielo.org.co%2Fscielo.php%3Fscript%3Dsci_arttext%26pid%3DS1657-07902019000100075%23B21&amp;sa=D&amp;sntz=1&amp;usg=AFQjCNGo8s5AJh7RjvCiQ-30xv9jOS6hBA" TargetMode="External"/><Relationship Id="rId31" Type="http://schemas.openxmlformats.org/officeDocument/2006/relationships/hyperlink" Target="http://www.google.com/url?q=http%3A%2F%2Fwww.scielo.org.co%2Fscielo.php%3Fscript%3Dsci_arttext%26pid%3DS1657-07902019000100075%23B20&amp;sa=D&amp;sntz=1&amp;usg=AFQjCNHRWFLjyX8zDbq7BRndTomrttnbpQ" TargetMode="External"/><Relationship Id="rId44" Type="http://schemas.openxmlformats.org/officeDocument/2006/relationships/hyperlink" Target="https://www.google.com/url?q=https%3A%2F%2Fdoi.org%2F10.9790%2F0837-19984653&amp;sa=D&amp;sntz=1&amp;usg=AFQjCNGFLtFEsfy8rz9kPMyd7BR7EQy5Zw" TargetMode="External"/><Relationship Id="rId52" Type="http://schemas.openxmlformats.org/officeDocument/2006/relationships/hyperlink" Target="https://www.google.com/url?q=https%3A%2F%2Fdoi.org%2F10.2307%2F3586011&amp;sa=D&amp;sntz=1&amp;usg=AFQjCNHNJfYzYkTJDV-0nWpGohXP1Xfhcg"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ogle.com/url?q=http%3A%2F%2Fwww.scielo.org.co%2Fscielo.php%3Fscript%3Dsci_arttext%26pid%3DS1657-07902019000100075%23B23&amp;sa=D&amp;sntz=1&amp;usg=AFQjCNFplpae01LBGjM2jffK5i7dHAXFeg" TargetMode="External"/><Relationship Id="rId14" Type="http://schemas.openxmlformats.org/officeDocument/2006/relationships/hyperlink" Target="http://www.google.com/url?q=http%3A%2F%2Fwww.scielo.org.co%2Fscielo.php%3Fscript%3Dsci_arttext%26pid%3DS1657-07902019000100075%23B1&amp;sa=D&amp;sntz=1&amp;usg=AFQjCNHgFLnHgJTJrDWRiDwGLMqnA8CIow" TargetMode="External"/><Relationship Id="rId22" Type="http://schemas.openxmlformats.org/officeDocument/2006/relationships/image" Target="file:///C:\Users\Herramienta\Desktop\2021\CristinaMaestria\entregaAlfaro\EstadoDelArte01_files\unnamed.jpg" TargetMode="External"/><Relationship Id="rId27" Type="http://schemas.openxmlformats.org/officeDocument/2006/relationships/hyperlink" Target="http://www.google.com/url?q=http%3A%2F%2Fwww.scielo.org.co%2Fscielo.php%3Fscript%3Dsci_arttext%26pid%3DS1657-07902019000100075%23B26&amp;sa=D&amp;sntz=1&amp;usg=AFQjCNGrtD9EYGykhA6GAJL499dXapzlhw" TargetMode="External"/><Relationship Id="rId30" Type="http://schemas.openxmlformats.org/officeDocument/2006/relationships/hyperlink" Target="http://www.google.com/url?q=http%3A%2F%2Fwww.scielo.org.co%2Fscielo.php%3Fscript%3Dsci_arttext%26pid%3DS1657-07902019000100075%23B25&amp;sa=D&amp;sntz=1&amp;usg=AFQjCNG_upFgNyfDRbBu4HiI417fEqQj8A" TargetMode="External"/><Relationship Id="rId35" Type="http://schemas.openxmlformats.org/officeDocument/2006/relationships/hyperlink" Target="http://www.google.com/url?q=http%3A%2F%2Fwww.scielo.org.co%2Fimg%2Frevistas%2Fprf%2Fv21n1%2F%2F1657-0790-prf-21-01-75-gt2.png&amp;sa=D&amp;sntz=1&amp;usg=AFQjCNEHax9O5KVxxB103dphQ0JzDtpqbA" TargetMode="External"/><Relationship Id="rId43" Type="http://schemas.openxmlformats.org/officeDocument/2006/relationships/hyperlink" Target="http://www.google.com/url?q=http%3A%2F%2Fwww.scielo.org.co%2Fscielo.php%3Fscript%3Dsci_arttext%26pid%3DS1657-07902019000100075%23B11&amp;sa=D&amp;sntz=1&amp;usg=AFQjCNGZHTJzvWF-9dSMKtGSL2brd-Pjmw" TargetMode="External"/><Relationship Id="rId48" Type="http://schemas.openxmlformats.org/officeDocument/2006/relationships/hyperlink" Target="https://www.google.com/url?q=https%3A%2F%2Fdoi.org%2F10.2307%2F3587625&amp;sa=D&amp;sntz=1&amp;usg=AFQjCNFkuSDvWiwhndyL5AIrgFZMxVRCrw" TargetMode="External"/><Relationship Id="rId56" Type="http://schemas.openxmlformats.org/officeDocument/2006/relationships/hyperlink" Target="https://www.google.com/url?q=https%3A%2F%2Fdoi.org%2F10.1016%2FS0346-251X%252899%252900043-3&amp;sa=D&amp;sntz=1&amp;usg=AFQjCNHyJDKzBT6dR8u219UICnfHBRqEpQ" TargetMode="External"/><Relationship Id="rId8" Type="http://schemas.openxmlformats.org/officeDocument/2006/relationships/hyperlink" Target="http://www.google.com/url?q=http%3A%2F%2Fwww.scielo.org.co%2Fscielo.php%3Fscript%3Dsci_arttext%26pid%3DS1657-07902019000100075%23B39&amp;sa=D&amp;sntz=1&amp;usg=AFQjCNGMd61jkYRokeX4wEeKgHqmdoMtcQ" TargetMode="External"/><Relationship Id="rId51" Type="http://schemas.openxmlformats.org/officeDocument/2006/relationships/hyperlink" Target="https://www.google.com/url?q=https%3A%2F%2Fdoi.org%2F10.1080%2F0305498042000303964&amp;sa=D&amp;sntz=1&amp;usg=AFQjCNE9DTW9l7O9fpoGcc5Znw4IeV4k1A" TargetMode="External"/><Relationship Id="rId3" Type="http://schemas.openxmlformats.org/officeDocument/2006/relationships/settings" Target="settings.xml"/><Relationship Id="rId12" Type="http://schemas.openxmlformats.org/officeDocument/2006/relationships/hyperlink" Target="http://www.google.com/url?q=http%3A%2F%2Fwww.scielo.org.co%2Fscielo.php%3Fscript%3Dsci_arttext%26pid%3DS1657-07902019000100075%23B22&amp;sa=D&amp;sntz=1&amp;usg=AFQjCNF6AH8nE53FyzmYN5z69yEyc9RKAg" TargetMode="External"/><Relationship Id="rId17" Type="http://schemas.openxmlformats.org/officeDocument/2006/relationships/hyperlink" Target="http://www.google.com/url?q=http%3A%2F%2Fwww.scielo.org.co%2Fscielo.php%3Fscript%3Dsci_arttext%26pid%3DS1657-07902019000100075%23B23&amp;sa=D&amp;sntz=1&amp;usg=AFQjCNFplpae01LBGjM2jffK5i7dHAXFeg" TargetMode="External"/><Relationship Id="rId25" Type="http://schemas.openxmlformats.org/officeDocument/2006/relationships/hyperlink" Target="http://www.google.com/url?q=http%3A%2F%2Fwww.scielo.org.co%2Fscielo.php%3Fscript%3Dsci_arttext%26pid%3DS1657-07902019000100075%23B27&amp;sa=D&amp;sntz=1&amp;usg=AFQjCNGa5ii2l2l7f2ag1Z8_VlAPO_k-Zw" TargetMode="External"/><Relationship Id="rId33" Type="http://schemas.openxmlformats.org/officeDocument/2006/relationships/hyperlink" Target="http://www.google.com/url?q=http%3A%2F%2Fwww.scielo.org.co%2Fscielo.php%3Fscript%3Dsci_arttext%26pid%3DS1657-07902019000100075%23B11&amp;sa=D&amp;sntz=1&amp;usg=AFQjCNGZHTJzvWF-9dSMKtGSL2brd-Pjmw" TargetMode="External"/><Relationship Id="rId38" Type="http://schemas.openxmlformats.org/officeDocument/2006/relationships/hyperlink" Target="http://www.google.com/url?q=http%3A%2F%2Fwww.scielo.org.co%2Fimg%2Frevistas%2Fprf%2Fv21n1%2F%2F1657-0790-prf-21-01-75-gt3.jpg&amp;sa=D&amp;sntz=1&amp;usg=AFQjCNHokk25d0pTH0QW63-kgE4XzfK-pg" TargetMode="External"/><Relationship Id="rId46" Type="http://schemas.openxmlformats.org/officeDocument/2006/relationships/hyperlink" Target="https://www.google.com/url?q=https%3A%2F%2Fdoi.org%2F10.1037%2F0022-0663.98.1.198&amp;sa=D&amp;sntz=1&amp;usg=AFQjCNFYON30XRb7fgZdMTld8KjS_u8EFA" TargetMode="External"/><Relationship Id="rId59" Type="http://schemas.openxmlformats.org/officeDocument/2006/relationships/hyperlink" Target="https://www.google.com/url?q=https%3A%2F%2Fdoi.org%2F10.15446%2Fprofile.v21n1.68246&amp;sa=D&amp;sntz=1&amp;usg=AFQjCNFV0yjSn177FTy2ByKFvlQPhnpR6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11813</Words>
  <Characters>64973</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Gmail - (sin asunto)</vt:lpstr>
    </vt:vector>
  </TitlesOfParts>
  <Company/>
  <LinksUpToDate>false</LinksUpToDate>
  <CharactersWithSpaces>76633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(sin asunto)</dc:title>
  <dc:creator>Herramienta</dc:creator>
  <cp:lastModifiedBy>Herramienta</cp:lastModifiedBy>
  <cp:revision>2</cp:revision>
  <dcterms:created xsi:type="dcterms:W3CDTF">2021-04-29T14:49:00Z</dcterms:created>
  <dcterms:modified xsi:type="dcterms:W3CDTF">2021-04-29T14:49:00Z</dcterms:modified>
</cp:coreProperties>
</file>